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1823751" w14:textId="3085080F" w:rsidR="00F92B0A" w:rsidRPr="00C751A1" w:rsidRDefault="00F92B0A" w:rsidP="00F92B0A">
      <w:pPr>
        <w:pStyle w:val="NoSpacing"/>
        <w:rPr>
          <w:rFonts w:ascii="Arial" w:hAnsi="Arial" w:cs="Arial"/>
          <w:b/>
          <w:sz w:val="28"/>
          <w:szCs w:val="28"/>
        </w:rPr>
      </w:pPr>
      <w:r w:rsidRPr="00C751A1">
        <w:rPr>
          <w:rFonts w:ascii="Arial" w:hAnsi="Arial" w:cs="Arial"/>
          <w:b/>
          <w:sz w:val="28"/>
          <w:szCs w:val="28"/>
        </w:rPr>
        <w:t xml:space="preserve">Compliance Implementation Guide </w:t>
      </w:r>
      <w:r w:rsidR="004E4B4D">
        <w:rPr>
          <w:rFonts w:ascii="Arial" w:hAnsi="Arial" w:cs="Arial"/>
          <w:b/>
          <w:sz w:val="28"/>
          <w:szCs w:val="28"/>
        </w:rPr>
        <w:t xml:space="preserve">- </w:t>
      </w:r>
      <w:r w:rsidRPr="00C751A1">
        <w:rPr>
          <w:rFonts w:ascii="Arial" w:hAnsi="Arial" w:cs="Arial"/>
          <w:b/>
          <w:sz w:val="28"/>
          <w:szCs w:val="28"/>
        </w:rPr>
        <w:t>Checklist</w:t>
      </w:r>
    </w:p>
    <w:p w14:paraId="7AD79EDC" w14:textId="77777777" w:rsidR="00F92B0A" w:rsidRDefault="00F92B0A" w:rsidP="00F92B0A">
      <w:pPr>
        <w:pStyle w:val="NoSpacing"/>
        <w:rPr>
          <w:rFonts w:ascii="Arial" w:hAnsi="Arial" w:cs="Arial"/>
          <w:sz w:val="24"/>
          <w:szCs w:val="24"/>
        </w:rPr>
      </w:pPr>
    </w:p>
    <w:p w14:paraId="42125F26" w14:textId="006D5C4D" w:rsidR="00F92B0A" w:rsidRDefault="00F92B0A" w:rsidP="00F92B0A">
      <w:pPr>
        <w:pStyle w:val="NoSpacing"/>
        <w:rPr>
          <w:rFonts w:ascii="Arial" w:hAnsi="Arial" w:cs="Arial"/>
          <w:sz w:val="24"/>
          <w:szCs w:val="24"/>
        </w:rPr>
      </w:pPr>
      <w:r w:rsidRPr="00F92B0A">
        <w:rPr>
          <w:rFonts w:ascii="Arial" w:hAnsi="Arial" w:cs="Arial"/>
          <w:sz w:val="24"/>
          <w:szCs w:val="24"/>
        </w:rPr>
        <w:t>Com</w:t>
      </w:r>
      <w:bookmarkStart w:id="0" w:name="_GoBack"/>
      <w:bookmarkEnd w:id="0"/>
      <w:r w:rsidRPr="00F92B0A">
        <w:rPr>
          <w:rFonts w:ascii="Arial" w:hAnsi="Arial" w:cs="Arial"/>
          <w:sz w:val="24"/>
          <w:szCs w:val="24"/>
        </w:rPr>
        <w:t xml:space="preserve">pletion of this </w:t>
      </w:r>
      <w:r w:rsidR="00414CEB" w:rsidRPr="00F92B0A">
        <w:rPr>
          <w:rFonts w:ascii="Arial" w:hAnsi="Arial" w:cs="Arial"/>
          <w:sz w:val="24"/>
          <w:szCs w:val="24"/>
        </w:rPr>
        <w:t xml:space="preserve">checklist </w:t>
      </w:r>
      <w:r w:rsidRPr="00F92B0A">
        <w:rPr>
          <w:rFonts w:ascii="Arial" w:hAnsi="Arial" w:cs="Arial"/>
          <w:sz w:val="24"/>
          <w:szCs w:val="24"/>
        </w:rPr>
        <w:t xml:space="preserve">will help your organisation </w:t>
      </w:r>
      <w:r w:rsidR="00281DB6">
        <w:rPr>
          <w:rFonts w:ascii="Arial" w:hAnsi="Arial" w:cs="Arial"/>
          <w:sz w:val="24"/>
          <w:szCs w:val="24"/>
        </w:rPr>
        <w:t>to ensure you are ready to declare</w:t>
      </w:r>
      <w:r w:rsidR="00281DB6" w:rsidRPr="00F92B0A">
        <w:rPr>
          <w:rFonts w:ascii="Arial" w:hAnsi="Arial" w:cs="Arial"/>
          <w:sz w:val="24"/>
          <w:szCs w:val="24"/>
        </w:rPr>
        <w:t xml:space="preserve"> </w:t>
      </w:r>
      <w:r w:rsidRPr="00F92B0A">
        <w:rPr>
          <w:rFonts w:ascii="Arial" w:hAnsi="Arial" w:cs="Arial"/>
          <w:sz w:val="24"/>
          <w:szCs w:val="24"/>
        </w:rPr>
        <w:t>compliance</w:t>
      </w:r>
      <w:r w:rsidR="00C751A1">
        <w:rPr>
          <w:rFonts w:ascii="Arial" w:hAnsi="Arial" w:cs="Arial"/>
          <w:sz w:val="24"/>
          <w:szCs w:val="24"/>
        </w:rPr>
        <w:t xml:space="preserve"> with the</w:t>
      </w:r>
      <w:r w:rsidRPr="00F92B0A">
        <w:rPr>
          <w:rFonts w:ascii="Arial" w:hAnsi="Arial" w:cs="Arial"/>
          <w:sz w:val="24"/>
          <w:szCs w:val="24"/>
        </w:rPr>
        <w:t xml:space="preserve"> national data opt-out policy.  </w:t>
      </w:r>
    </w:p>
    <w:p w14:paraId="51215368" w14:textId="77777777" w:rsidR="00F92B0A" w:rsidRPr="00F92B0A" w:rsidRDefault="00F92B0A" w:rsidP="00F92B0A">
      <w:pPr>
        <w:pStyle w:val="NoSpacing"/>
        <w:rPr>
          <w:rFonts w:ascii="Arial" w:hAnsi="Arial" w:cs="Arial"/>
          <w:sz w:val="24"/>
          <w:szCs w:val="24"/>
        </w:rPr>
      </w:pPr>
    </w:p>
    <w:p w14:paraId="2ABE3308" w14:textId="42CEF1EF" w:rsidR="00F92B0A" w:rsidRPr="00F92B0A" w:rsidRDefault="00F92B0A" w:rsidP="00F92B0A">
      <w:pPr>
        <w:pStyle w:val="NoSpacing"/>
        <w:rPr>
          <w:rFonts w:ascii="Arial" w:hAnsi="Arial" w:cs="Arial"/>
          <w:sz w:val="24"/>
          <w:szCs w:val="24"/>
        </w:rPr>
      </w:pPr>
      <w:r w:rsidRPr="00F92B0A">
        <w:rPr>
          <w:rFonts w:ascii="Arial" w:hAnsi="Arial" w:cs="Arial"/>
          <w:sz w:val="24"/>
          <w:szCs w:val="24"/>
        </w:rPr>
        <w:t xml:space="preserve">You should read </w:t>
      </w:r>
      <w:r w:rsidR="00C751A1">
        <w:rPr>
          <w:rFonts w:ascii="Arial" w:hAnsi="Arial" w:cs="Arial"/>
          <w:sz w:val="24"/>
          <w:szCs w:val="24"/>
        </w:rPr>
        <w:t xml:space="preserve">this </w:t>
      </w:r>
      <w:r w:rsidRPr="00F92B0A">
        <w:rPr>
          <w:rFonts w:ascii="Arial" w:hAnsi="Arial" w:cs="Arial"/>
          <w:sz w:val="24"/>
          <w:szCs w:val="24"/>
        </w:rPr>
        <w:t xml:space="preserve">in conjunction with the </w:t>
      </w:r>
      <w:r w:rsidR="00281DB6">
        <w:rPr>
          <w:rFonts w:ascii="Arial" w:hAnsi="Arial" w:cs="Arial"/>
          <w:sz w:val="24"/>
          <w:szCs w:val="24"/>
        </w:rPr>
        <w:t>detailed actions and guidance</w:t>
      </w:r>
      <w:r w:rsidR="0086739F">
        <w:rPr>
          <w:rFonts w:ascii="Arial" w:hAnsi="Arial" w:cs="Arial"/>
          <w:sz w:val="24"/>
          <w:szCs w:val="24"/>
        </w:rPr>
        <w:t xml:space="preserve"> in the </w:t>
      </w:r>
      <w:r w:rsidRPr="00F92B0A">
        <w:rPr>
          <w:rFonts w:ascii="Arial" w:hAnsi="Arial" w:cs="Arial"/>
          <w:sz w:val="24"/>
          <w:szCs w:val="24"/>
        </w:rPr>
        <w:t xml:space="preserve">Compliance Implementation Guide </w:t>
      </w:r>
      <w:r w:rsidR="007923A4">
        <w:rPr>
          <w:rFonts w:ascii="Arial" w:hAnsi="Arial" w:cs="Arial"/>
          <w:sz w:val="24"/>
          <w:szCs w:val="24"/>
        </w:rPr>
        <w:t xml:space="preserve">at </w:t>
      </w:r>
      <w:hyperlink r:id="rId6" w:history="1">
        <w:r w:rsidR="007923A4" w:rsidRPr="0019069A">
          <w:rPr>
            <w:rStyle w:val="Hyperlink"/>
            <w:rFonts w:ascii="Arial" w:hAnsi="Arial" w:cs="Arial"/>
            <w:sz w:val="24"/>
            <w:szCs w:val="24"/>
          </w:rPr>
          <w:t>https://digital.nhs.uk/services/national-data-opt-out-programme/compliance-with-the-national-data-opt-out</w:t>
        </w:r>
      </w:hyperlink>
    </w:p>
    <w:p w14:paraId="1474F836" w14:textId="3BD1A3B4" w:rsidR="006B35A9" w:rsidRPr="00F92B0A" w:rsidRDefault="006B35A9" w:rsidP="00F92B0A">
      <w:pPr>
        <w:pStyle w:val="NoSpacing"/>
        <w:rPr>
          <w:rFonts w:ascii="Arial" w:hAnsi="Arial" w:cs="Arial"/>
          <w:sz w:val="24"/>
          <w:szCs w:val="24"/>
        </w:rPr>
      </w:pPr>
    </w:p>
    <w:p w14:paraId="30AEC3B9" w14:textId="772525EB" w:rsidR="00F92B0A" w:rsidRPr="004E4B4D" w:rsidRDefault="00F92B0A" w:rsidP="00F92B0A">
      <w:pPr>
        <w:pStyle w:val="NoSpacing"/>
        <w:rPr>
          <w:rFonts w:ascii="Arial" w:hAnsi="Arial" w:cs="Arial"/>
          <w:b/>
          <w:sz w:val="28"/>
          <w:szCs w:val="28"/>
        </w:rPr>
      </w:pPr>
      <w:r w:rsidRPr="004E4B4D">
        <w:rPr>
          <w:rFonts w:ascii="Arial" w:hAnsi="Arial" w:cs="Arial"/>
          <w:b/>
          <w:sz w:val="28"/>
          <w:szCs w:val="28"/>
        </w:rPr>
        <w:t xml:space="preserve">1. </w:t>
      </w:r>
      <w:r w:rsidR="0023695E" w:rsidRPr="004E4B4D">
        <w:rPr>
          <w:rFonts w:ascii="Arial" w:hAnsi="Arial" w:cs="Arial"/>
          <w:b/>
          <w:sz w:val="28"/>
          <w:szCs w:val="28"/>
        </w:rPr>
        <w:t xml:space="preserve"> </w:t>
      </w:r>
      <w:r w:rsidRPr="004E4B4D">
        <w:rPr>
          <w:rFonts w:ascii="Arial" w:hAnsi="Arial" w:cs="Arial"/>
          <w:b/>
          <w:sz w:val="28"/>
          <w:szCs w:val="28"/>
        </w:rPr>
        <w:t>Assess data disclosures and update procedures</w:t>
      </w:r>
    </w:p>
    <w:p w14:paraId="6E44DB17" w14:textId="6295E469" w:rsidR="002A1608" w:rsidRDefault="002A1608" w:rsidP="002A1608">
      <w:pPr>
        <w:pStyle w:val="NoSpacing"/>
        <w:ind w:left="360"/>
        <w:rPr>
          <w:rFonts w:ascii="Arial" w:hAnsi="Arial" w:cs="Arial"/>
          <w:sz w:val="24"/>
          <w:szCs w:val="24"/>
        </w:rPr>
      </w:pPr>
      <w:bookmarkStart w:id="1" w:name="_Hlk5255631"/>
    </w:p>
    <w:tbl>
      <w:tblPr>
        <w:tblStyle w:val="TableGrid"/>
        <w:tblW w:w="9214" w:type="dxa"/>
        <w:tblInd w:w="1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51"/>
        <w:gridCol w:w="8363"/>
      </w:tblGrid>
      <w:tr w:rsidR="002A1608" w14:paraId="3D48B367" w14:textId="77777777" w:rsidTr="00C15439">
        <w:trPr>
          <w:trHeight w:val="831"/>
        </w:trPr>
        <w:tc>
          <w:tcPr>
            <w:tcW w:w="851" w:type="dxa"/>
          </w:tcPr>
          <w:p w14:paraId="5C835C49" w14:textId="77777777" w:rsidR="002A1608" w:rsidRDefault="002A1608" w:rsidP="002A1608">
            <w:pPr>
              <w:pStyle w:val="NoSpacing"/>
              <w:numPr>
                <w:ilvl w:val="0"/>
                <w:numId w:val="9"/>
              </w:numPr>
              <w:ind w:hanging="774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363" w:type="dxa"/>
          </w:tcPr>
          <w:p w14:paraId="367839A8" w14:textId="45E34E5E" w:rsidR="00FD6E16" w:rsidRDefault="002A1608" w:rsidP="0018330A">
            <w:pPr>
              <w:pStyle w:val="NoSpacing"/>
              <w:spacing w:before="120"/>
              <w:ind w:left="40"/>
              <w:rPr>
                <w:rFonts w:ascii="Arial" w:hAnsi="Arial" w:cs="Arial"/>
                <w:sz w:val="24"/>
                <w:szCs w:val="24"/>
              </w:rPr>
            </w:pPr>
            <w:r w:rsidRPr="00F92B0A">
              <w:rPr>
                <w:rFonts w:ascii="Arial" w:hAnsi="Arial" w:cs="Arial"/>
                <w:sz w:val="24"/>
                <w:szCs w:val="24"/>
              </w:rPr>
              <w:t>Current data disclosures assessed to identify any within the scope of national data opt-out policy</w:t>
            </w:r>
          </w:p>
        </w:tc>
      </w:tr>
      <w:tr w:rsidR="002A1608" w14:paraId="337CB80B" w14:textId="77777777" w:rsidTr="00C15439">
        <w:trPr>
          <w:trHeight w:val="1013"/>
        </w:trPr>
        <w:tc>
          <w:tcPr>
            <w:tcW w:w="851" w:type="dxa"/>
          </w:tcPr>
          <w:p w14:paraId="29175A4D" w14:textId="77777777" w:rsidR="002A1608" w:rsidRDefault="002A1608" w:rsidP="002A1608">
            <w:pPr>
              <w:pStyle w:val="NoSpacing"/>
              <w:numPr>
                <w:ilvl w:val="0"/>
                <w:numId w:val="9"/>
              </w:numPr>
              <w:ind w:hanging="774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363" w:type="dxa"/>
          </w:tcPr>
          <w:p w14:paraId="7FEFF451" w14:textId="6B2BB9F9" w:rsidR="002A1608" w:rsidRDefault="002A1608" w:rsidP="00AB1758">
            <w:pPr>
              <w:pStyle w:val="NoSpacing"/>
              <w:spacing w:before="120"/>
              <w:ind w:left="40"/>
              <w:rPr>
                <w:rFonts w:ascii="Arial" w:hAnsi="Arial" w:cs="Arial"/>
                <w:sz w:val="24"/>
                <w:szCs w:val="24"/>
              </w:rPr>
            </w:pPr>
            <w:r w:rsidRPr="00F92B0A">
              <w:rPr>
                <w:rFonts w:ascii="Arial" w:hAnsi="Arial" w:cs="Arial"/>
                <w:sz w:val="24"/>
                <w:szCs w:val="24"/>
              </w:rPr>
              <w:t>Process for handling new disclosure requests has been updated to make sure national data opt-out policy is considered before data disclosure</w:t>
            </w:r>
            <w:r w:rsidR="00A33DE5">
              <w:rPr>
                <w:rFonts w:ascii="Arial" w:hAnsi="Arial" w:cs="Arial"/>
                <w:sz w:val="24"/>
                <w:szCs w:val="24"/>
              </w:rPr>
              <w:t>s</w:t>
            </w:r>
            <w:r w:rsidRPr="00F92B0A">
              <w:rPr>
                <w:rFonts w:ascii="Arial" w:hAnsi="Arial" w:cs="Arial"/>
                <w:sz w:val="24"/>
                <w:szCs w:val="24"/>
              </w:rPr>
              <w:t xml:space="preserve"> take place</w:t>
            </w:r>
          </w:p>
        </w:tc>
      </w:tr>
    </w:tbl>
    <w:p w14:paraId="56DE5C9B" w14:textId="77777777" w:rsidR="00FD6E16" w:rsidRDefault="00FD6E16" w:rsidP="0023695E">
      <w:pPr>
        <w:pStyle w:val="NoSpacing"/>
        <w:ind w:left="360" w:hanging="360"/>
        <w:rPr>
          <w:rFonts w:ascii="Arial" w:hAnsi="Arial" w:cs="Arial"/>
          <w:b/>
          <w:sz w:val="28"/>
          <w:szCs w:val="28"/>
        </w:rPr>
      </w:pPr>
      <w:bookmarkStart w:id="2" w:name="_Toc865656"/>
    </w:p>
    <w:bookmarkEnd w:id="1"/>
    <w:p w14:paraId="65927FC5" w14:textId="1E0C826E" w:rsidR="00F92B0A" w:rsidRDefault="00F92B0A" w:rsidP="0023695E">
      <w:pPr>
        <w:pStyle w:val="NoSpacing"/>
        <w:ind w:left="360" w:hanging="360"/>
        <w:rPr>
          <w:rFonts w:ascii="Arial" w:hAnsi="Arial" w:cs="Arial"/>
          <w:b/>
          <w:sz w:val="28"/>
          <w:szCs w:val="28"/>
        </w:rPr>
      </w:pPr>
      <w:r w:rsidRPr="004E4B4D">
        <w:rPr>
          <w:rFonts w:ascii="Arial" w:hAnsi="Arial" w:cs="Arial"/>
          <w:b/>
          <w:sz w:val="28"/>
          <w:szCs w:val="28"/>
        </w:rPr>
        <w:t>2</w:t>
      </w:r>
      <w:r w:rsidR="0023695E" w:rsidRPr="004E4B4D">
        <w:rPr>
          <w:rFonts w:ascii="Arial" w:hAnsi="Arial" w:cs="Arial"/>
          <w:b/>
          <w:sz w:val="28"/>
          <w:szCs w:val="28"/>
        </w:rPr>
        <w:t>.</w:t>
      </w:r>
      <w:r w:rsidRPr="004E4B4D">
        <w:rPr>
          <w:rFonts w:ascii="Arial" w:hAnsi="Arial" w:cs="Arial"/>
          <w:b/>
          <w:sz w:val="28"/>
          <w:szCs w:val="28"/>
        </w:rPr>
        <w:t xml:space="preserve"> </w:t>
      </w:r>
      <w:r w:rsidR="0023695E" w:rsidRPr="004E4B4D">
        <w:rPr>
          <w:rFonts w:ascii="Arial" w:hAnsi="Arial" w:cs="Arial"/>
          <w:b/>
          <w:sz w:val="28"/>
          <w:szCs w:val="28"/>
        </w:rPr>
        <w:t xml:space="preserve"> </w:t>
      </w:r>
      <w:bookmarkEnd w:id="2"/>
      <w:r w:rsidR="00153FD0">
        <w:rPr>
          <w:rFonts w:ascii="Arial" w:hAnsi="Arial" w:cs="Arial"/>
          <w:b/>
          <w:sz w:val="28"/>
          <w:szCs w:val="28"/>
        </w:rPr>
        <w:t>Need</w:t>
      </w:r>
      <w:r w:rsidR="008C36F5" w:rsidRPr="004E4B4D">
        <w:rPr>
          <w:rFonts w:ascii="Arial" w:hAnsi="Arial" w:cs="Arial"/>
          <w:b/>
          <w:sz w:val="28"/>
          <w:szCs w:val="28"/>
        </w:rPr>
        <w:t xml:space="preserve"> to </w:t>
      </w:r>
      <w:r w:rsidR="00153FD0">
        <w:rPr>
          <w:rFonts w:ascii="Arial" w:hAnsi="Arial" w:cs="Arial"/>
          <w:b/>
          <w:sz w:val="28"/>
          <w:szCs w:val="28"/>
        </w:rPr>
        <w:t xml:space="preserve">apply </w:t>
      </w:r>
      <w:r w:rsidR="00C569F7">
        <w:rPr>
          <w:rFonts w:ascii="Arial" w:hAnsi="Arial" w:cs="Arial"/>
          <w:b/>
          <w:sz w:val="28"/>
          <w:szCs w:val="28"/>
        </w:rPr>
        <w:t xml:space="preserve">national data </w:t>
      </w:r>
      <w:r w:rsidR="00153FD0">
        <w:rPr>
          <w:rFonts w:ascii="Arial" w:hAnsi="Arial" w:cs="Arial"/>
          <w:b/>
          <w:sz w:val="28"/>
          <w:szCs w:val="28"/>
        </w:rPr>
        <w:t>opt-out</w:t>
      </w:r>
      <w:r w:rsidR="00C569F7">
        <w:rPr>
          <w:rFonts w:ascii="Arial" w:hAnsi="Arial" w:cs="Arial"/>
          <w:b/>
          <w:sz w:val="28"/>
          <w:szCs w:val="28"/>
        </w:rPr>
        <w:t>s</w:t>
      </w:r>
      <w:r w:rsidR="00153FD0">
        <w:rPr>
          <w:rFonts w:ascii="Arial" w:hAnsi="Arial" w:cs="Arial"/>
          <w:b/>
          <w:sz w:val="28"/>
          <w:szCs w:val="28"/>
        </w:rPr>
        <w:t>?</w:t>
      </w:r>
    </w:p>
    <w:p w14:paraId="7BCDC2B0" w14:textId="77777777" w:rsidR="00770A76" w:rsidRPr="004E4B4D" w:rsidRDefault="00770A76" w:rsidP="0023695E">
      <w:pPr>
        <w:pStyle w:val="NoSpacing"/>
        <w:ind w:left="360" w:hanging="360"/>
        <w:rPr>
          <w:rFonts w:ascii="Arial" w:hAnsi="Arial" w:cs="Arial"/>
          <w:b/>
          <w:sz w:val="28"/>
          <w:szCs w:val="28"/>
        </w:rPr>
      </w:pPr>
    </w:p>
    <w:p w14:paraId="6DE4D01F" w14:textId="1ECF1A88" w:rsidR="00F92B0A" w:rsidRPr="00F31B07" w:rsidRDefault="002A1608" w:rsidP="00530D3F">
      <w:pPr>
        <w:pStyle w:val="NoSpacing"/>
        <w:ind w:left="142"/>
        <w:rPr>
          <w:rFonts w:ascii="Arial" w:hAnsi="Arial" w:cs="Arial"/>
          <w:b/>
          <w:sz w:val="24"/>
          <w:szCs w:val="24"/>
        </w:rPr>
      </w:pPr>
      <w:r w:rsidRPr="00F31B07">
        <w:rPr>
          <w:rFonts w:ascii="Arial" w:hAnsi="Arial" w:cs="Arial"/>
          <w:b/>
          <w:sz w:val="24"/>
          <w:szCs w:val="24"/>
        </w:rPr>
        <w:t xml:space="preserve">If </w:t>
      </w:r>
      <w:r w:rsidR="00D87F68" w:rsidRPr="00F31B07">
        <w:rPr>
          <w:rFonts w:ascii="Arial" w:hAnsi="Arial" w:cs="Arial"/>
          <w:b/>
          <w:sz w:val="24"/>
          <w:szCs w:val="24"/>
        </w:rPr>
        <w:t>‘Y</w:t>
      </w:r>
      <w:r w:rsidRPr="00F31B07">
        <w:rPr>
          <w:rFonts w:ascii="Arial" w:hAnsi="Arial" w:cs="Arial"/>
          <w:b/>
          <w:sz w:val="24"/>
          <w:szCs w:val="24"/>
        </w:rPr>
        <w:t>es</w:t>
      </w:r>
      <w:r w:rsidR="00D87F68" w:rsidRPr="00F31B07">
        <w:rPr>
          <w:rFonts w:ascii="Arial" w:hAnsi="Arial" w:cs="Arial"/>
          <w:b/>
          <w:sz w:val="24"/>
          <w:szCs w:val="24"/>
        </w:rPr>
        <w:t>’</w:t>
      </w:r>
      <w:r w:rsidRPr="00F31B07">
        <w:rPr>
          <w:rFonts w:ascii="Arial" w:hAnsi="Arial" w:cs="Arial"/>
          <w:b/>
          <w:sz w:val="24"/>
          <w:szCs w:val="24"/>
        </w:rPr>
        <w:t xml:space="preserve"> </w:t>
      </w:r>
      <w:r w:rsidR="00EE4C72">
        <w:rPr>
          <w:rFonts w:ascii="Arial" w:hAnsi="Arial" w:cs="Arial"/>
          <w:b/>
          <w:sz w:val="24"/>
          <w:szCs w:val="24"/>
        </w:rPr>
        <w:t>follow</w:t>
      </w:r>
      <w:r w:rsidR="00A8333F" w:rsidRPr="00F31B07">
        <w:rPr>
          <w:rFonts w:ascii="Arial" w:hAnsi="Arial" w:cs="Arial"/>
          <w:b/>
          <w:sz w:val="24"/>
          <w:szCs w:val="24"/>
        </w:rPr>
        <w:t xml:space="preserve"> </w:t>
      </w:r>
      <w:r w:rsidR="00D87F68" w:rsidRPr="00F31B07">
        <w:rPr>
          <w:rFonts w:ascii="Arial" w:hAnsi="Arial" w:cs="Arial"/>
          <w:b/>
          <w:sz w:val="24"/>
          <w:szCs w:val="24"/>
        </w:rPr>
        <w:t>action</w:t>
      </w:r>
      <w:r w:rsidR="002342C7">
        <w:rPr>
          <w:rFonts w:ascii="Arial" w:hAnsi="Arial" w:cs="Arial"/>
          <w:b/>
          <w:sz w:val="24"/>
          <w:szCs w:val="24"/>
        </w:rPr>
        <w:t>s</w:t>
      </w:r>
      <w:r w:rsidR="00D87F68" w:rsidRPr="00F31B07">
        <w:rPr>
          <w:rFonts w:ascii="Arial" w:hAnsi="Arial" w:cs="Arial"/>
          <w:b/>
          <w:sz w:val="24"/>
          <w:szCs w:val="24"/>
        </w:rPr>
        <w:t xml:space="preserve"> </w:t>
      </w:r>
      <w:r w:rsidR="00A8333F" w:rsidRPr="00F31B07">
        <w:rPr>
          <w:rFonts w:ascii="Arial" w:hAnsi="Arial" w:cs="Arial"/>
          <w:b/>
          <w:sz w:val="24"/>
          <w:szCs w:val="24"/>
        </w:rPr>
        <w:t>3</w:t>
      </w:r>
      <w:r w:rsidR="00F32B43">
        <w:rPr>
          <w:rFonts w:ascii="Arial" w:hAnsi="Arial" w:cs="Arial"/>
          <w:b/>
          <w:sz w:val="24"/>
          <w:szCs w:val="24"/>
        </w:rPr>
        <w:t xml:space="preserve"> and 4</w:t>
      </w:r>
      <w:r w:rsidR="002342C7">
        <w:rPr>
          <w:rFonts w:ascii="Arial" w:hAnsi="Arial" w:cs="Arial"/>
          <w:b/>
          <w:sz w:val="24"/>
          <w:szCs w:val="24"/>
        </w:rPr>
        <w:t xml:space="preserve"> </w:t>
      </w:r>
      <w:r w:rsidR="00DE4FF7">
        <w:rPr>
          <w:rFonts w:ascii="Arial" w:hAnsi="Arial" w:cs="Arial"/>
          <w:b/>
          <w:sz w:val="24"/>
          <w:szCs w:val="24"/>
        </w:rPr>
        <w:t>to implement the technical solution</w:t>
      </w:r>
      <w:r w:rsidR="00DA0EBD">
        <w:rPr>
          <w:rFonts w:ascii="Arial" w:hAnsi="Arial" w:cs="Arial"/>
          <w:b/>
          <w:sz w:val="24"/>
          <w:szCs w:val="24"/>
        </w:rPr>
        <w:t>*</w:t>
      </w:r>
      <w:r w:rsidR="00F32B43">
        <w:rPr>
          <w:rFonts w:ascii="Arial" w:hAnsi="Arial" w:cs="Arial"/>
          <w:b/>
          <w:sz w:val="24"/>
          <w:szCs w:val="24"/>
        </w:rPr>
        <w:t xml:space="preserve"> and processes</w:t>
      </w:r>
    </w:p>
    <w:p w14:paraId="420AF4CA" w14:textId="5B0C9E11" w:rsidR="00A8333F" w:rsidRPr="00F31B07" w:rsidRDefault="00482371" w:rsidP="00CB53D1">
      <w:pPr>
        <w:pStyle w:val="NoSpacing"/>
        <w:ind w:left="142"/>
        <w:rPr>
          <w:i/>
        </w:rPr>
      </w:pPr>
      <w:r w:rsidRPr="00F31B07">
        <w:rPr>
          <w:rFonts w:ascii="Arial" w:hAnsi="Arial" w:cs="Arial"/>
          <w:i/>
          <w:sz w:val="24"/>
          <w:szCs w:val="24"/>
        </w:rPr>
        <w:t>(</w:t>
      </w:r>
      <w:r w:rsidR="00DE4FF7" w:rsidRPr="00F31B07">
        <w:rPr>
          <w:rFonts w:ascii="Arial" w:hAnsi="Arial" w:cs="Arial"/>
          <w:i/>
          <w:sz w:val="24"/>
          <w:szCs w:val="24"/>
        </w:rPr>
        <w:t>*</w:t>
      </w:r>
      <w:r w:rsidR="002746E0" w:rsidRPr="00F31B07">
        <w:rPr>
          <w:rFonts w:ascii="Arial" w:hAnsi="Arial" w:cs="Arial"/>
          <w:i/>
          <w:sz w:val="24"/>
          <w:szCs w:val="24"/>
        </w:rPr>
        <w:t>T</w:t>
      </w:r>
      <w:r w:rsidR="00A8333F" w:rsidRPr="00F31B07">
        <w:rPr>
          <w:rFonts w:ascii="Arial" w:hAnsi="Arial" w:cs="Arial"/>
          <w:i/>
          <w:sz w:val="24"/>
          <w:szCs w:val="24"/>
        </w:rPr>
        <w:t xml:space="preserve">he technical solution is being </w:t>
      </w:r>
      <w:r w:rsidR="000452BC" w:rsidRPr="00F31B07">
        <w:rPr>
          <w:rFonts w:ascii="Arial" w:hAnsi="Arial" w:cs="Arial"/>
          <w:i/>
          <w:sz w:val="24"/>
          <w:szCs w:val="24"/>
        </w:rPr>
        <w:t>implement</w:t>
      </w:r>
      <w:r w:rsidR="00A8333F" w:rsidRPr="00F31B07">
        <w:rPr>
          <w:rFonts w:ascii="Arial" w:hAnsi="Arial" w:cs="Arial"/>
          <w:i/>
          <w:sz w:val="24"/>
          <w:szCs w:val="24"/>
        </w:rPr>
        <w:t xml:space="preserve">ed </w:t>
      </w:r>
      <w:r w:rsidR="002746E0" w:rsidRPr="00F31B07">
        <w:rPr>
          <w:rFonts w:ascii="Arial" w:hAnsi="Arial" w:cs="Arial"/>
          <w:i/>
          <w:sz w:val="24"/>
          <w:szCs w:val="24"/>
        </w:rPr>
        <w:t xml:space="preserve">by the GP systems suppliers </w:t>
      </w:r>
      <w:r w:rsidR="00A8333F" w:rsidRPr="00F31B07">
        <w:rPr>
          <w:rFonts w:ascii="Arial" w:hAnsi="Arial" w:cs="Arial"/>
          <w:i/>
          <w:sz w:val="24"/>
          <w:szCs w:val="24"/>
        </w:rPr>
        <w:t>with</w:t>
      </w:r>
      <w:r w:rsidR="009E49C9" w:rsidRPr="00F31B07">
        <w:rPr>
          <w:rFonts w:ascii="Arial" w:hAnsi="Arial" w:cs="Arial"/>
          <w:i/>
          <w:sz w:val="24"/>
          <w:szCs w:val="24"/>
        </w:rPr>
        <w:t>in</w:t>
      </w:r>
      <w:r w:rsidR="00A8333F" w:rsidRPr="00F31B07">
        <w:rPr>
          <w:rFonts w:ascii="Arial" w:hAnsi="Arial" w:cs="Arial"/>
          <w:i/>
          <w:sz w:val="24"/>
          <w:szCs w:val="24"/>
        </w:rPr>
        <w:t xml:space="preserve"> the</w:t>
      </w:r>
      <w:r w:rsidR="002746E0" w:rsidRPr="00F31B07">
        <w:rPr>
          <w:rFonts w:ascii="Arial" w:hAnsi="Arial" w:cs="Arial"/>
          <w:i/>
          <w:sz w:val="24"/>
          <w:szCs w:val="24"/>
        </w:rPr>
        <w:t>ir</w:t>
      </w:r>
      <w:r w:rsidR="00A8333F" w:rsidRPr="00F31B07">
        <w:rPr>
          <w:rFonts w:ascii="Arial" w:hAnsi="Arial" w:cs="Arial"/>
          <w:i/>
          <w:sz w:val="24"/>
          <w:szCs w:val="24"/>
        </w:rPr>
        <w:t xml:space="preserve"> system</w:t>
      </w:r>
      <w:r w:rsidR="009E49C9" w:rsidRPr="00F31B07">
        <w:rPr>
          <w:rFonts w:ascii="Arial" w:hAnsi="Arial" w:cs="Arial"/>
          <w:i/>
          <w:sz w:val="24"/>
          <w:szCs w:val="24"/>
        </w:rPr>
        <w:t>s</w:t>
      </w:r>
      <w:r w:rsidR="00A8333F" w:rsidRPr="00F31B07">
        <w:rPr>
          <w:rFonts w:ascii="Arial" w:hAnsi="Arial" w:cs="Arial"/>
          <w:i/>
          <w:sz w:val="24"/>
          <w:szCs w:val="24"/>
        </w:rPr>
        <w:t xml:space="preserve">. </w:t>
      </w:r>
      <w:r w:rsidR="002746E0" w:rsidRPr="00F31B07">
        <w:rPr>
          <w:rFonts w:ascii="Arial" w:hAnsi="Arial" w:cs="Arial"/>
          <w:i/>
          <w:sz w:val="24"/>
          <w:szCs w:val="24"/>
        </w:rPr>
        <w:t xml:space="preserve">If you are a </w:t>
      </w:r>
      <w:r w:rsidR="00BA5DF2" w:rsidRPr="00F31B07">
        <w:rPr>
          <w:rFonts w:ascii="Arial" w:hAnsi="Arial" w:cs="Arial"/>
          <w:i/>
          <w:sz w:val="24"/>
          <w:szCs w:val="24"/>
        </w:rPr>
        <w:t xml:space="preserve">GP </w:t>
      </w:r>
      <w:r w:rsidR="002746E0" w:rsidRPr="00F31B07">
        <w:rPr>
          <w:rFonts w:ascii="Arial" w:hAnsi="Arial" w:cs="Arial"/>
          <w:i/>
          <w:sz w:val="24"/>
          <w:szCs w:val="24"/>
        </w:rPr>
        <w:t>practice or an</w:t>
      </w:r>
      <w:r w:rsidR="00BA5DF2" w:rsidRPr="00F31B07">
        <w:rPr>
          <w:rFonts w:ascii="Arial" w:hAnsi="Arial" w:cs="Arial"/>
          <w:i/>
          <w:sz w:val="24"/>
          <w:szCs w:val="24"/>
        </w:rPr>
        <w:t>other</w:t>
      </w:r>
      <w:r w:rsidR="002746E0" w:rsidRPr="00F31B07">
        <w:rPr>
          <w:rFonts w:ascii="Arial" w:hAnsi="Arial" w:cs="Arial"/>
          <w:i/>
          <w:sz w:val="24"/>
          <w:szCs w:val="24"/>
        </w:rPr>
        <w:t xml:space="preserve"> organisation using </w:t>
      </w:r>
      <w:r w:rsidR="00BA5DF2" w:rsidRPr="00F31B07">
        <w:rPr>
          <w:rFonts w:ascii="Arial" w:hAnsi="Arial" w:cs="Arial"/>
          <w:i/>
          <w:sz w:val="24"/>
          <w:szCs w:val="24"/>
        </w:rPr>
        <w:t>a</w:t>
      </w:r>
      <w:r w:rsidR="002746E0" w:rsidRPr="00F31B07">
        <w:rPr>
          <w:rFonts w:ascii="Arial" w:hAnsi="Arial" w:cs="Arial"/>
          <w:i/>
          <w:sz w:val="24"/>
          <w:szCs w:val="24"/>
        </w:rPr>
        <w:t xml:space="preserve"> TPP SystmOne module</w:t>
      </w:r>
      <w:r w:rsidR="009F7476">
        <w:rPr>
          <w:rFonts w:ascii="Arial" w:hAnsi="Arial" w:cs="Arial"/>
          <w:i/>
          <w:sz w:val="24"/>
          <w:szCs w:val="24"/>
        </w:rPr>
        <w:t xml:space="preserve"> you will </w:t>
      </w:r>
      <w:r w:rsidR="009F7476" w:rsidRPr="00F31B07">
        <w:rPr>
          <w:rFonts w:ascii="Arial" w:hAnsi="Arial" w:cs="Arial"/>
          <w:i/>
          <w:sz w:val="24"/>
          <w:szCs w:val="24"/>
          <w:u w:val="single"/>
        </w:rPr>
        <w:t>not</w:t>
      </w:r>
      <w:r w:rsidR="009F7476" w:rsidRPr="00F31B07">
        <w:rPr>
          <w:rFonts w:ascii="Arial" w:hAnsi="Arial" w:cs="Arial"/>
          <w:i/>
          <w:sz w:val="24"/>
          <w:szCs w:val="24"/>
        </w:rPr>
        <w:t xml:space="preserve"> need to set up the MESH service separately and can go to action 4</w:t>
      </w:r>
      <w:r w:rsidR="002746E0" w:rsidRPr="00F31B07">
        <w:rPr>
          <w:rFonts w:ascii="Arial" w:hAnsi="Arial" w:cs="Arial"/>
          <w:i/>
          <w:sz w:val="24"/>
          <w:szCs w:val="24"/>
        </w:rPr>
        <w:t xml:space="preserve">, </w:t>
      </w:r>
      <w:r w:rsidR="00A8333F" w:rsidRPr="00F31B07">
        <w:rPr>
          <w:rFonts w:ascii="Arial" w:hAnsi="Arial" w:cs="Arial"/>
          <w:i/>
          <w:sz w:val="24"/>
          <w:szCs w:val="24"/>
        </w:rPr>
        <w:t xml:space="preserve">unless you </w:t>
      </w:r>
      <w:r w:rsidR="009F7476">
        <w:rPr>
          <w:rFonts w:ascii="Arial" w:hAnsi="Arial" w:cs="Arial"/>
          <w:i/>
          <w:sz w:val="24"/>
          <w:szCs w:val="24"/>
        </w:rPr>
        <w:t>use other IT systems to create</w:t>
      </w:r>
      <w:r w:rsidR="00A8333F" w:rsidRPr="00F31B07">
        <w:rPr>
          <w:rFonts w:ascii="Arial" w:hAnsi="Arial" w:cs="Arial"/>
          <w:i/>
          <w:sz w:val="24"/>
          <w:szCs w:val="24"/>
        </w:rPr>
        <w:t xml:space="preserve"> data disclosures</w:t>
      </w:r>
      <w:r w:rsidR="00BA27D1" w:rsidRPr="00F31B07">
        <w:rPr>
          <w:rFonts w:ascii="Arial" w:hAnsi="Arial" w:cs="Arial"/>
          <w:i/>
          <w:sz w:val="24"/>
          <w:szCs w:val="24"/>
        </w:rPr>
        <w:t>.</w:t>
      </w:r>
      <w:r w:rsidR="00DA0EBD" w:rsidRPr="00F31B07">
        <w:rPr>
          <w:rFonts w:ascii="Arial" w:hAnsi="Arial" w:cs="Arial"/>
          <w:i/>
          <w:sz w:val="24"/>
          <w:szCs w:val="24"/>
        </w:rPr>
        <w:t>)</w:t>
      </w:r>
    </w:p>
    <w:p w14:paraId="5D668BE2" w14:textId="50E9F75E" w:rsidR="00482371" w:rsidRDefault="00482371" w:rsidP="00A8333F">
      <w:pPr>
        <w:pStyle w:val="BodyText"/>
        <w:spacing w:before="0" w:after="0" w:line="240" w:lineRule="auto"/>
        <w:ind w:left="284" w:hanging="284"/>
      </w:pPr>
    </w:p>
    <w:p w14:paraId="08B866CE" w14:textId="4DC7DA6B" w:rsidR="00482371" w:rsidRPr="00D97550" w:rsidRDefault="00482371" w:rsidP="00482371">
      <w:pPr>
        <w:pStyle w:val="NoSpacing"/>
        <w:ind w:left="142"/>
        <w:rPr>
          <w:rFonts w:ascii="Arial" w:hAnsi="Arial" w:cs="Arial"/>
          <w:b/>
          <w:sz w:val="28"/>
          <w:szCs w:val="28"/>
        </w:rPr>
      </w:pPr>
      <w:r w:rsidRPr="00F31B07">
        <w:rPr>
          <w:rFonts w:ascii="Arial" w:hAnsi="Arial" w:cs="Arial"/>
          <w:b/>
          <w:sz w:val="24"/>
          <w:szCs w:val="24"/>
        </w:rPr>
        <w:t xml:space="preserve">If ‘No’ go </w:t>
      </w:r>
      <w:r w:rsidR="00F32B43">
        <w:rPr>
          <w:rFonts w:ascii="Arial" w:hAnsi="Arial" w:cs="Arial"/>
          <w:b/>
          <w:sz w:val="24"/>
          <w:szCs w:val="24"/>
        </w:rPr>
        <w:t xml:space="preserve">straight </w:t>
      </w:r>
      <w:r w:rsidRPr="00F31B07">
        <w:rPr>
          <w:rFonts w:ascii="Arial" w:hAnsi="Arial" w:cs="Arial"/>
          <w:b/>
          <w:sz w:val="24"/>
          <w:szCs w:val="24"/>
        </w:rPr>
        <w:t>to action 5</w:t>
      </w:r>
      <w:r w:rsidR="00396BA4">
        <w:rPr>
          <w:rFonts w:ascii="Arial" w:hAnsi="Arial" w:cs="Arial"/>
          <w:b/>
          <w:sz w:val="24"/>
          <w:szCs w:val="24"/>
        </w:rPr>
        <w:t xml:space="preserve"> – communications and compliance</w:t>
      </w:r>
    </w:p>
    <w:p w14:paraId="7F606551" w14:textId="77777777" w:rsidR="00A8333F" w:rsidRDefault="00A8333F" w:rsidP="00530D3F">
      <w:pPr>
        <w:pStyle w:val="NoSpacing"/>
        <w:ind w:left="142"/>
        <w:rPr>
          <w:rFonts w:ascii="Arial" w:hAnsi="Arial" w:cs="Arial"/>
          <w:sz w:val="24"/>
          <w:szCs w:val="24"/>
        </w:rPr>
      </w:pPr>
    </w:p>
    <w:p w14:paraId="4564587F" w14:textId="77777777" w:rsidR="00A8333F" w:rsidRDefault="00A8333F" w:rsidP="00530D3F">
      <w:pPr>
        <w:pStyle w:val="NoSpacing"/>
        <w:ind w:left="142"/>
        <w:rPr>
          <w:rFonts w:ascii="Arial" w:hAnsi="Arial" w:cs="Arial"/>
          <w:sz w:val="24"/>
          <w:szCs w:val="24"/>
        </w:rPr>
      </w:pPr>
    </w:p>
    <w:p w14:paraId="28F762D4" w14:textId="79A45DD1" w:rsidR="00A8333F" w:rsidRPr="00F92B0A" w:rsidRDefault="00A8333F" w:rsidP="00A8333F">
      <w:pPr>
        <w:pStyle w:val="NoSpacing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8"/>
          <w:szCs w:val="28"/>
        </w:rPr>
        <w:t>3</w:t>
      </w:r>
      <w:r w:rsidRPr="004E4B4D">
        <w:rPr>
          <w:rFonts w:ascii="Arial" w:hAnsi="Arial" w:cs="Arial"/>
          <w:b/>
          <w:sz w:val="28"/>
          <w:szCs w:val="28"/>
        </w:rPr>
        <w:t xml:space="preserve">.  </w:t>
      </w:r>
      <w:r w:rsidR="00AC6AA3">
        <w:rPr>
          <w:rFonts w:ascii="Arial" w:hAnsi="Arial" w:cs="Arial"/>
          <w:b/>
          <w:sz w:val="28"/>
          <w:szCs w:val="28"/>
        </w:rPr>
        <w:t>Set up</w:t>
      </w:r>
      <w:r w:rsidRPr="004E4B4D">
        <w:rPr>
          <w:rFonts w:ascii="Arial" w:hAnsi="Arial" w:cs="Arial"/>
          <w:b/>
          <w:sz w:val="28"/>
          <w:szCs w:val="28"/>
        </w:rPr>
        <w:t xml:space="preserve"> technical solution</w:t>
      </w:r>
      <w:r>
        <w:rPr>
          <w:rFonts w:ascii="Arial" w:hAnsi="Arial" w:cs="Arial"/>
          <w:b/>
          <w:sz w:val="28"/>
          <w:szCs w:val="28"/>
        </w:rPr>
        <w:t xml:space="preserve"> </w:t>
      </w:r>
    </w:p>
    <w:tbl>
      <w:tblPr>
        <w:tblStyle w:val="TableGrid"/>
        <w:tblpPr w:leftFromText="180" w:rightFromText="180" w:vertAnchor="text" w:horzAnchor="margin" w:tblpX="132" w:tblpY="96"/>
        <w:tblW w:w="944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6"/>
        <w:gridCol w:w="8595"/>
      </w:tblGrid>
      <w:tr w:rsidR="00411CBF" w14:paraId="0A339B88" w14:textId="77777777" w:rsidTr="00C15439">
        <w:trPr>
          <w:trHeight w:val="706"/>
        </w:trPr>
        <w:tc>
          <w:tcPr>
            <w:tcW w:w="846" w:type="dxa"/>
          </w:tcPr>
          <w:p w14:paraId="0E0337D4" w14:textId="3398B6AF" w:rsidR="00411CBF" w:rsidRPr="00411CBF" w:rsidRDefault="00411CBF" w:rsidP="00530D3F">
            <w:pPr>
              <w:pStyle w:val="NoSpacing"/>
              <w:numPr>
                <w:ilvl w:val="0"/>
                <w:numId w:val="8"/>
              </w:numPr>
              <w:spacing w:after="240"/>
              <w:ind w:left="22" w:hanging="22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595" w:type="dxa"/>
          </w:tcPr>
          <w:p w14:paraId="2C817F55" w14:textId="511319A0" w:rsidR="00411CBF" w:rsidRDefault="00411CBF" w:rsidP="00530D3F">
            <w:pPr>
              <w:pStyle w:val="NoSpacing"/>
              <w:spacing w:before="120" w:after="240"/>
              <w:ind w:left="142"/>
              <w:rPr>
                <w:rFonts w:ascii="Arial" w:hAnsi="Arial" w:cs="Arial"/>
                <w:sz w:val="24"/>
                <w:szCs w:val="24"/>
              </w:rPr>
            </w:pPr>
            <w:r w:rsidRPr="00D43592">
              <w:rPr>
                <w:rFonts w:ascii="Arial" w:hAnsi="Arial" w:cs="Arial"/>
                <w:sz w:val="24"/>
                <w:szCs w:val="24"/>
              </w:rPr>
              <w:t>Messaging Exchange for Social Care and Health (MESH) client software is installed</w:t>
            </w:r>
          </w:p>
        </w:tc>
      </w:tr>
      <w:tr w:rsidR="00411CBF" w14:paraId="170CEDBF" w14:textId="77777777" w:rsidTr="00C15439">
        <w:tc>
          <w:tcPr>
            <w:tcW w:w="846" w:type="dxa"/>
          </w:tcPr>
          <w:p w14:paraId="218316BD" w14:textId="77777777" w:rsidR="00411CBF" w:rsidRDefault="00411CBF" w:rsidP="00530D3F">
            <w:pPr>
              <w:pStyle w:val="NoSpacing"/>
              <w:numPr>
                <w:ilvl w:val="0"/>
                <w:numId w:val="8"/>
              </w:numPr>
              <w:spacing w:after="240"/>
              <w:ind w:left="22" w:hanging="22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595" w:type="dxa"/>
          </w:tcPr>
          <w:p w14:paraId="3D0C1DE9" w14:textId="435044A9" w:rsidR="00411CBF" w:rsidRDefault="00411CBF" w:rsidP="00530D3F">
            <w:pPr>
              <w:pStyle w:val="NoSpacing"/>
              <w:spacing w:before="120" w:after="240"/>
              <w:ind w:left="142"/>
              <w:rPr>
                <w:rFonts w:ascii="Arial" w:hAnsi="Arial" w:cs="Arial"/>
                <w:sz w:val="24"/>
                <w:szCs w:val="24"/>
              </w:rPr>
            </w:pPr>
            <w:r w:rsidRPr="00D43592">
              <w:rPr>
                <w:rFonts w:ascii="Arial" w:hAnsi="Arial" w:cs="Arial"/>
                <w:sz w:val="24"/>
                <w:szCs w:val="24"/>
              </w:rPr>
              <w:t>MESH mailbox in place that can be used with the Check for National Data Opt-outs service</w:t>
            </w:r>
          </w:p>
        </w:tc>
      </w:tr>
      <w:tr w:rsidR="00411CBF" w14:paraId="1AC3AED4" w14:textId="77777777" w:rsidTr="00C15439">
        <w:tc>
          <w:tcPr>
            <w:tcW w:w="846" w:type="dxa"/>
          </w:tcPr>
          <w:p w14:paraId="12CF2B36" w14:textId="77777777" w:rsidR="00411CBF" w:rsidRDefault="00411CBF" w:rsidP="00530D3F">
            <w:pPr>
              <w:pStyle w:val="NoSpacing"/>
              <w:numPr>
                <w:ilvl w:val="0"/>
                <w:numId w:val="8"/>
              </w:numPr>
              <w:spacing w:after="240"/>
              <w:ind w:left="22" w:hanging="22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595" w:type="dxa"/>
          </w:tcPr>
          <w:p w14:paraId="30B96539" w14:textId="231BAAC2" w:rsidR="00411CBF" w:rsidRDefault="00411CBF" w:rsidP="00530D3F">
            <w:pPr>
              <w:pStyle w:val="NoSpacing"/>
              <w:spacing w:before="120" w:after="240"/>
              <w:ind w:left="142"/>
              <w:rPr>
                <w:rFonts w:ascii="Arial" w:hAnsi="Arial" w:cs="Arial"/>
                <w:sz w:val="24"/>
                <w:szCs w:val="24"/>
              </w:rPr>
            </w:pPr>
            <w:r w:rsidRPr="00C751A1">
              <w:rPr>
                <w:rFonts w:ascii="Arial" w:hAnsi="Arial" w:cs="Arial"/>
                <w:sz w:val="24"/>
                <w:szCs w:val="24"/>
              </w:rPr>
              <w:t>Process in place for creating a list of NHS numbers that need to be checked from the data pr</w:t>
            </w:r>
            <w:r>
              <w:rPr>
                <w:rFonts w:ascii="Arial" w:hAnsi="Arial" w:cs="Arial"/>
                <w:sz w:val="24"/>
                <w:szCs w:val="24"/>
              </w:rPr>
              <w:t>epared</w:t>
            </w:r>
            <w:r w:rsidRPr="00C751A1">
              <w:rPr>
                <w:rFonts w:ascii="Arial" w:hAnsi="Arial" w:cs="Arial"/>
                <w:sz w:val="24"/>
                <w:szCs w:val="24"/>
              </w:rPr>
              <w:t xml:space="preserve"> for disclosure</w:t>
            </w:r>
          </w:p>
        </w:tc>
      </w:tr>
      <w:tr w:rsidR="00411CBF" w14:paraId="65E8615F" w14:textId="77777777" w:rsidTr="00C15439">
        <w:tc>
          <w:tcPr>
            <w:tcW w:w="846" w:type="dxa"/>
          </w:tcPr>
          <w:p w14:paraId="618CE54E" w14:textId="77777777" w:rsidR="00411CBF" w:rsidRDefault="00411CBF" w:rsidP="00530D3F">
            <w:pPr>
              <w:pStyle w:val="NoSpacing"/>
              <w:numPr>
                <w:ilvl w:val="0"/>
                <w:numId w:val="8"/>
              </w:numPr>
              <w:spacing w:after="240"/>
              <w:ind w:left="22" w:firstLine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595" w:type="dxa"/>
          </w:tcPr>
          <w:p w14:paraId="7545D04D" w14:textId="460142C3" w:rsidR="00411CBF" w:rsidRPr="00AB1758" w:rsidRDefault="00411CBF" w:rsidP="00530D3F">
            <w:pPr>
              <w:pStyle w:val="NoSpacing"/>
              <w:spacing w:before="120" w:after="240"/>
              <w:ind w:left="142"/>
              <w:rPr>
                <w:rFonts w:ascii="Arial" w:hAnsi="Arial" w:cs="Arial"/>
                <w:sz w:val="24"/>
                <w:szCs w:val="24"/>
              </w:rPr>
            </w:pPr>
            <w:r w:rsidRPr="00C751A1">
              <w:rPr>
                <w:rFonts w:ascii="Arial" w:hAnsi="Arial" w:cs="Arial"/>
                <w:sz w:val="24"/>
                <w:szCs w:val="24"/>
              </w:rPr>
              <w:t>Process in place for creating the file</w:t>
            </w:r>
            <w:r>
              <w:rPr>
                <w:rFonts w:ascii="Arial" w:hAnsi="Arial" w:cs="Arial"/>
                <w:sz w:val="24"/>
                <w:szCs w:val="24"/>
              </w:rPr>
              <w:t>s</w:t>
            </w:r>
            <w:r w:rsidRPr="00C751A1">
              <w:rPr>
                <w:rFonts w:ascii="Arial" w:hAnsi="Arial" w:cs="Arial"/>
                <w:sz w:val="24"/>
                <w:szCs w:val="24"/>
              </w:rPr>
              <w:t xml:space="preserve"> to be </w:t>
            </w:r>
            <w:r>
              <w:rPr>
                <w:rFonts w:ascii="Arial" w:hAnsi="Arial" w:cs="Arial"/>
                <w:sz w:val="24"/>
                <w:szCs w:val="24"/>
              </w:rPr>
              <w:t>sent to the MESH service</w:t>
            </w:r>
          </w:p>
        </w:tc>
      </w:tr>
      <w:tr w:rsidR="00411CBF" w14:paraId="782FE769" w14:textId="77777777" w:rsidTr="00C15439">
        <w:tc>
          <w:tcPr>
            <w:tcW w:w="846" w:type="dxa"/>
          </w:tcPr>
          <w:p w14:paraId="6DDE777E" w14:textId="77777777" w:rsidR="00411CBF" w:rsidRDefault="00411CBF" w:rsidP="00530D3F">
            <w:pPr>
              <w:pStyle w:val="NoSpacing"/>
              <w:numPr>
                <w:ilvl w:val="0"/>
                <w:numId w:val="8"/>
              </w:numPr>
              <w:spacing w:after="240"/>
              <w:ind w:left="22" w:firstLine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595" w:type="dxa"/>
          </w:tcPr>
          <w:p w14:paraId="0A9AFD49" w14:textId="5862A459" w:rsidR="00411CBF" w:rsidRDefault="00AB1758" w:rsidP="00530D3F">
            <w:pPr>
              <w:pStyle w:val="NoSpacing"/>
              <w:spacing w:before="120" w:after="240"/>
              <w:ind w:left="142"/>
              <w:rPr>
                <w:rFonts w:ascii="Arial" w:hAnsi="Arial" w:cs="Arial"/>
                <w:sz w:val="24"/>
                <w:szCs w:val="24"/>
              </w:rPr>
            </w:pPr>
            <w:r w:rsidRPr="00C751A1">
              <w:rPr>
                <w:rFonts w:ascii="Arial" w:hAnsi="Arial" w:cs="Arial"/>
                <w:sz w:val="24"/>
                <w:szCs w:val="24"/>
              </w:rPr>
              <w:t xml:space="preserve">Process in place to </w:t>
            </w:r>
            <w:r>
              <w:rPr>
                <w:rFonts w:ascii="Arial" w:hAnsi="Arial" w:cs="Arial"/>
                <w:sz w:val="24"/>
                <w:szCs w:val="24"/>
              </w:rPr>
              <w:t xml:space="preserve">use the returned files to </w:t>
            </w:r>
            <w:r w:rsidRPr="00C751A1">
              <w:rPr>
                <w:rFonts w:ascii="Arial" w:hAnsi="Arial" w:cs="Arial"/>
                <w:sz w:val="24"/>
                <w:szCs w:val="24"/>
              </w:rPr>
              <w:t>create an updated set of data to be disclosed, with national data opt-outs removed</w:t>
            </w:r>
          </w:p>
        </w:tc>
      </w:tr>
      <w:tr w:rsidR="00A35BD2" w14:paraId="63DC8B5E" w14:textId="77777777" w:rsidTr="00C15439">
        <w:tc>
          <w:tcPr>
            <w:tcW w:w="846" w:type="dxa"/>
          </w:tcPr>
          <w:p w14:paraId="68668549" w14:textId="77777777" w:rsidR="00A35BD2" w:rsidRDefault="00A35BD2" w:rsidP="00530D3F">
            <w:pPr>
              <w:pStyle w:val="NoSpacing"/>
              <w:numPr>
                <w:ilvl w:val="0"/>
                <w:numId w:val="8"/>
              </w:numPr>
              <w:spacing w:after="240"/>
              <w:ind w:left="22" w:firstLine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595" w:type="dxa"/>
          </w:tcPr>
          <w:p w14:paraId="40143FB3" w14:textId="5B578B79" w:rsidR="00A35BD2" w:rsidRPr="00C751A1" w:rsidRDefault="00A35BD2" w:rsidP="00530D3F">
            <w:pPr>
              <w:pStyle w:val="NoSpacing"/>
              <w:spacing w:before="120" w:after="240"/>
              <w:ind w:left="142"/>
              <w:rPr>
                <w:rFonts w:ascii="Arial" w:hAnsi="Arial" w:cs="Arial"/>
                <w:sz w:val="24"/>
                <w:szCs w:val="24"/>
              </w:rPr>
            </w:pPr>
            <w:r w:rsidRPr="00C751A1">
              <w:rPr>
                <w:rFonts w:ascii="Arial" w:hAnsi="Arial" w:cs="Arial"/>
                <w:sz w:val="24"/>
                <w:szCs w:val="24"/>
              </w:rPr>
              <w:t>Process in place to confirm opt-outs have been applied and that data can now be disclosed</w:t>
            </w:r>
          </w:p>
        </w:tc>
      </w:tr>
    </w:tbl>
    <w:p w14:paraId="04B8DF35" w14:textId="3F99C362" w:rsidR="00F92B0A" w:rsidRPr="00F92B0A" w:rsidRDefault="00F92B0A" w:rsidP="00F92B0A">
      <w:pPr>
        <w:pStyle w:val="NoSpacing"/>
        <w:rPr>
          <w:rFonts w:ascii="Arial" w:hAnsi="Arial" w:cs="Arial"/>
          <w:sz w:val="24"/>
          <w:szCs w:val="24"/>
        </w:rPr>
      </w:pPr>
    </w:p>
    <w:p w14:paraId="16017E39" w14:textId="315303AC" w:rsidR="007E708C" w:rsidRDefault="007E708C" w:rsidP="007E708C">
      <w:pPr>
        <w:pStyle w:val="NoSpacing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4. Implement new processes</w:t>
      </w:r>
    </w:p>
    <w:p w14:paraId="58C0AC62" w14:textId="77777777" w:rsidR="00A77E3D" w:rsidRDefault="00A77E3D" w:rsidP="007E708C">
      <w:pPr>
        <w:pStyle w:val="NoSpacing"/>
        <w:rPr>
          <w:rFonts w:ascii="Arial" w:hAnsi="Arial" w:cs="Arial"/>
          <w:b/>
          <w:sz w:val="28"/>
          <w:szCs w:val="28"/>
        </w:rPr>
      </w:pPr>
    </w:p>
    <w:tbl>
      <w:tblPr>
        <w:tblStyle w:val="TableGrid"/>
        <w:tblW w:w="9214" w:type="dxa"/>
        <w:tblInd w:w="1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51"/>
        <w:gridCol w:w="8363"/>
      </w:tblGrid>
      <w:tr w:rsidR="002342C7" w14:paraId="1F38FCDF" w14:textId="77777777" w:rsidTr="00FB00DA">
        <w:trPr>
          <w:trHeight w:val="840"/>
        </w:trPr>
        <w:tc>
          <w:tcPr>
            <w:tcW w:w="851" w:type="dxa"/>
          </w:tcPr>
          <w:p w14:paraId="71CA59B8" w14:textId="77777777" w:rsidR="002342C7" w:rsidRDefault="002342C7" w:rsidP="00FB00DA">
            <w:pPr>
              <w:pStyle w:val="NoSpacing"/>
              <w:numPr>
                <w:ilvl w:val="0"/>
                <w:numId w:val="9"/>
              </w:numPr>
              <w:ind w:hanging="774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363" w:type="dxa"/>
          </w:tcPr>
          <w:p w14:paraId="7AE0DADB" w14:textId="26AD39F4" w:rsidR="002342C7" w:rsidRDefault="002342C7" w:rsidP="00FB00DA">
            <w:pPr>
              <w:pStyle w:val="NoSpacing"/>
              <w:spacing w:before="120"/>
              <w:ind w:left="4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Data Protection Impact Assessment (DPIA) completed</w:t>
            </w:r>
          </w:p>
        </w:tc>
      </w:tr>
      <w:tr w:rsidR="002342C7" w14:paraId="79CD3DA4" w14:textId="77777777" w:rsidTr="00FB00DA">
        <w:trPr>
          <w:trHeight w:val="838"/>
        </w:trPr>
        <w:tc>
          <w:tcPr>
            <w:tcW w:w="851" w:type="dxa"/>
          </w:tcPr>
          <w:p w14:paraId="6849AD7C" w14:textId="77777777" w:rsidR="002342C7" w:rsidRDefault="002342C7" w:rsidP="00FB00DA">
            <w:pPr>
              <w:pStyle w:val="NoSpacing"/>
              <w:numPr>
                <w:ilvl w:val="0"/>
                <w:numId w:val="9"/>
              </w:numPr>
              <w:ind w:hanging="774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363" w:type="dxa"/>
          </w:tcPr>
          <w:p w14:paraId="6D9149E8" w14:textId="629578E0" w:rsidR="002342C7" w:rsidRPr="00F92B0A" w:rsidRDefault="002342C7" w:rsidP="00FB00DA">
            <w:pPr>
              <w:pStyle w:val="NoSpacing"/>
              <w:spacing w:before="120"/>
              <w:ind w:left="4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New</w:t>
            </w:r>
            <w:r w:rsidRPr="00C751A1">
              <w:rPr>
                <w:rFonts w:ascii="Arial" w:hAnsi="Arial" w:cs="Arial"/>
                <w:sz w:val="24"/>
                <w:szCs w:val="24"/>
              </w:rPr>
              <w:t xml:space="preserve"> processes documented and included in </w:t>
            </w:r>
            <w:r w:rsidR="009F7476">
              <w:rPr>
                <w:rFonts w:ascii="Arial" w:hAnsi="Arial" w:cs="Arial"/>
                <w:sz w:val="24"/>
                <w:szCs w:val="24"/>
              </w:rPr>
              <w:t>S</w:t>
            </w:r>
            <w:r w:rsidRPr="00C751A1">
              <w:rPr>
                <w:rFonts w:ascii="Arial" w:hAnsi="Arial" w:cs="Arial"/>
                <w:sz w:val="24"/>
                <w:szCs w:val="24"/>
              </w:rPr>
              <w:t xml:space="preserve">tandard </w:t>
            </w:r>
            <w:r w:rsidR="009F7476">
              <w:rPr>
                <w:rFonts w:ascii="Arial" w:hAnsi="Arial" w:cs="Arial"/>
                <w:sz w:val="24"/>
                <w:szCs w:val="24"/>
              </w:rPr>
              <w:t>O</w:t>
            </w:r>
            <w:r w:rsidRPr="00C751A1">
              <w:rPr>
                <w:rFonts w:ascii="Arial" w:hAnsi="Arial" w:cs="Arial"/>
                <w:sz w:val="24"/>
                <w:szCs w:val="24"/>
              </w:rPr>
              <w:t xml:space="preserve">perating </w:t>
            </w:r>
            <w:r w:rsidR="009F7476">
              <w:rPr>
                <w:rFonts w:ascii="Arial" w:hAnsi="Arial" w:cs="Arial"/>
                <w:sz w:val="24"/>
                <w:szCs w:val="24"/>
              </w:rPr>
              <w:t>P</w:t>
            </w:r>
            <w:r w:rsidRPr="00C751A1">
              <w:rPr>
                <w:rFonts w:ascii="Arial" w:hAnsi="Arial" w:cs="Arial"/>
                <w:sz w:val="24"/>
                <w:szCs w:val="24"/>
              </w:rPr>
              <w:t>rocedures or equivalent written instructions</w:t>
            </w:r>
          </w:p>
        </w:tc>
      </w:tr>
    </w:tbl>
    <w:p w14:paraId="4D951EA2" w14:textId="77777777" w:rsidR="00411CBF" w:rsidRDefault="00411CBF" w:rsidP="00F92B0A">
      <w:pPr>
        <w:pStyle w:val="NoSpacing"/>
        <w:rPr>
          <w:rFonts w:ascii="Arial" w:hAnsi="Arial" w:cs="Arial"/>
          <w:b/>
          <w:sz w:val="28"/>
          <w:szCs w:val="28"/>
        </w:rPr>
      </w:pPr>
    </w:p>
    <w:p w14:paraId="5CB84343" w14:textId="1C6AC2D4" w:rsidR="00F92B0A" w:rsidRDefault="00A8333F" w:rsidP="00F92B0A">
      <w:pPr>
        <w:pStyle w:val="NoSpacing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5</w:t>
      </w:r>
      <w:r w:rsidR="00411CBF">
        <w:rPr>
          <w:rFonts w:ascii="Arial" w:hAnsi="Arial" w:cs="Arial"/>
          <w:b/>
          <w:sz w:val="28"/>
          <w:szCs w:val="28"/>
        </w:rPr>
        <w:t xml:space="preserve">. </w:t>
      </w:r>
      <w:r w:rsidR="00F92B0A" w:rsidRPr="004E4B4D">
        <w:rPr>
          <w:rFonts w:ascii="Arial" w:hAnsi="Arial" w:cs="Arial"/>
          <w:b/>
          <w:sz w:val="28"/>
          <w:szCs w:val="28"/>
        </w:rPr>
        <w:t>Communicati</w:t>
      </w:r>
      <w:r w:rsidR="00281DB6" w:rsidRPr="004E4B4D">
        <w:rPr>
          <w:rFonts w:ascii="Arial" w:hAnsi="Arial" w:cs="Arial"/>
          <w:b/>
          <w:sz w:val="28"/>
          <w:szCs w:val="28"/>
        </w:rPr>
        <w:t>o</w:t>
      </w:r>
      <w:r w:rsidR="00F92B0A" w:rsidRPr="004E4B4D">
        <w:rPr>
          <w:rFonts w:ascii="Arial" w:hAnsi="Arial" w:cs="Arial"/>
          <w:b/>
          <w:sz w:val="28"/>
          <w:szCs w:val="28"/>
        </w:rPr>
        <w:t>n</w:t>
      </w:r>
      <w:r w:rsidR="00281DB6" w:rsidRPr="004E4B4D">
        <w:rPr>
          <w:rFonts w:ascii="Arial" w:hAnsi="Arial" w:cs="Arial"/>
          <w:b/>
          <w:sz w:val="28"/>
          <w:szCs w:val="28"/>
        </w:rPr>
        <w:t>s</w:t>
      </w:r>
      <w:r w:rsidR="00F92B0A" w:rsidRPr="004E4B4D">
        <w:rPr>
          <w:rFonts w:ascii="Arial" w:hAnsi="Arial" w:cs="Arial"/>
          <w:b/>
          <w:sz w:val="28"/>
          <w:szCs w:val="28"/>
        </w:rPr>
        <w:t xml:space="preserve"> and declaring compliance</w:t>
      </w:r>
    </w:p>
    <w:p w14:paraId="3D617A71" w14:textId="77777777" w:rsidR="006B1AA3" w:rsidRDefault="006B1AA3" w:rsidP="00530D3F">
      <w:pPr>
        <w:pStyle w:val="NoSpacing"/>
        <w:rPr>
          <w:rFonts w:ascii="Arial" w:hAnsi="Arial" w:cs="Arial"/>
          <w:sz w:val="24"/>
          <w:szCs w:val="24"/>
        </w:rPr>
      </w:pPr>
    </w:p>
    <w:tbl>
      <w:tblPr>
        <w:tblStyle w:val="TableGrid"/>
        <w:tblW w:w="9214" w:type="dxa"/>
        <w:tblInd w:w="1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51"/>
        <w:gridCol w:w="8363"/>
      </w:tblGrid>
      <w:tr w:rsidR="006B1AA3" w14:paraId="702581A0" w14:textId="77777777" w:rsidTr="00C15439">
        <w:trPr>
          <w:trHeight w:val="828"/>
        </w:trPr>
        <w:tc>
          <w:tcPr>
            <w:tcW w:w="851" w:type="dxa"/>
          </w:tcPr>
          <w:p w14:paraId="5FA314D2" w14:textId="77777777" w:rsidR="006B1AA3" w:rsidRDefault="006B1AA3" w:rsidP="006B1AA3">
            <w:pPr>
              <w:pStyle w:val="NoSpacing"/>
              <w:numPr>
                <w:ilvl w:val="0"/>
                <w:numId w:val="9"/>
              </w:numPr>
              <w:ind w:hanging="774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363" w:type="dxa"/>
          </w:tcPr>
          <w:p w14:paraId="77937CBE" w14:textId="7D1D66AC" w:rsidR="006B1AA3" w:rsidRDefault="006B1AA3" w:rsidP="0018330A">
            <w:pPr>
              <w:pStyle w:val="NoSpacing"/>
              <w:spacing w:before="120"/>
              <w:ind w:left="40"/>
              <w:rPr>
                <w:rFonts w:ascii="Arial" w:hAnsi="Arial" w:cs="Arial"/>
                <w:sz w:val="24"/>
                <w:szCs w:val="24"/>
              </w:rPr>
            </w:pPr>
            <w:r w:rsidRPr="00C751A1">
              <w:rPr>
                <w:rFonts w:ascii="Arial" w:hAnsi="Arial" w:cs="Arial"/>
                <w:sz w:val="24"/>
                <w:szCs w:val="24"/>
              </w:rPr>
              <w:t>Internal communication</w:t>
            </w:r>
            <w:r w:rsidR="007E708C">
              <w:rPr>
                <w:rFonts w:ascii="Arial" w:hAnsi="Arial" w:cs="Arial"/>
                <w:sz w:val="24"/>
                <w:szCs w:val="24"/>
              </w:rPr>
              <w:t>s</w:t>
            </w:r>
            <w:r w:rsidRPr="00C751A1">
              <w:rPr>
                <w:rFonts w:ascii="Arial" w:hAnsi="Arial" w:cs="Arial"/>
                <w:sz w:val="24"/>
                <w:szCs w:val="24"/>
              </w:rPr>
              <w:t xml:space="preserve"> complete</w:t>
            </w:r>
          </w:p>
        </w:tc>
      </w:tr>
      <w:tr w:rsidR="006B1AA3" w14:paraId="2DC665C3" w14:textId="77777777" w:rsidTr="00C15439">
        <w:trPr>
          <w:trHeight w:val="840"/>
        </w:trPr>
        <w:tc>
          <w:tcPr>
            <w:tcW w:w="851" w:type="dxa"/>
          </w:tcPr>
          <w:p w14:paraId="69EADA06" w14:textId="77777777" w:rsidR="006B1AA3" w:rsidRDefault="006B1AA3" w:rsidP="006B1AA3">
            <w:pPr>
              <w:pStyle w:val="NoSpacing"/>
              <w:numPr>
                <w:ilvl w:val="0"/>
                <w:numId w:val="9"/>
              </w:numPr>
              <w:ind w:hanging="774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363" w:type="dxa"/>
          </w:tcPr>
          <w:p w14:paraId="71BAFE9B" w14:textId="4A4E9B7B" w:rsidR="006B1AA3" w:rsidRDefault="0018330A" w:rsidP="0018330A">
            <w:pPr>
              <w:pStyle w:val="NoSpacing"/>
              <w:spacing w:before="120"/>
              <w:ind w:left="40"/>
              <w:rPr>
                <w:rFonts w:ascii="Arial" w:hAnsi="Arial" w:cs="Arial"/>
                <w:sz w:val="24"/>
                <w:szCs w:val="24"/>
              </w:rPr>
            </w:pPr>
            <w:r w:rsidRPr="00C751A1">
              <w:rPr>
                <w:rFonts w:ascii="Arial" w:hAnsi="Arial" w:cs="Arial"/>
                <w:sz w:val="24"/>
                <w:szCs w:val="24"/>
              </w:rPr>
              <w:t>Patient communications are ready</w:t>
            </w:r>
          </w:p>
        </w:tc>
      </w:tr>
      <w:tr w:rsidR="006B1AA3" w14:paraId="672153B3" w14:textId="77777777" w:rsidTr="00C15439">
        <w:trPr>
          <w:trHeight w:val="838"/>
        </w:trPr>
        <w:tc>
          <w:tcPr>
            <w:tcW w:w="851" w:type="dxa"/>
          </w:tcPr>
          <w:p w14:paraId="1CD64870" w14:textId="77777777" w:rsidR="006B1AA3" w:rsidRDefault="006B1AA3" w:rsidP="006B1AA3">
            <w:pPr>
              <w:pStyle w:val="NoSpacing"/>
              <w:numPr>
                <w:ilvl w:val="0"/>
                <w:numId w:val="9"/>
              </w:numPr>
              <w:ind w:hanging="774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363" w:type="dxa"/>
          </w:tcPr>
          <w:p w14:paraId="63A5B518" w14:textId="37A7858B" w:rsidR="006B1AA3" w:rsidRPr="00F92B0A" w:rsidRDefault="0018330A" w:rsidP="0018330A">
            <w:pPr>
              <w:pStyle w:val="NoSpacing"/>
              <w:spacing w:before="120"/>
              <w:ind w:left="40"/>
              <w:rPr>
                <w:rFonts w:ascii="Arial" w:hAnsi="Arial" w:cs="Arial"/>
                <w:sz w:val="24"/>
                <w:szCs w:val="24"/>
              </w:rPr>
            </w:pPr>
            <w:r w:rsidRPr="00C751A1">
              <w:rPr>
                <w:rFonts w:ascii="Arial" w:hAnsi="Arial" w:cs="Arial"/>
                <w:sz w:val="24"/>
                <w:szCs w:val="24"/>
              </w:rPr>
              <w:t xml:space="preserve">Communications for </w:t>
            </w:r>
            <w:r>
              <w:rPr>
                <w:rFonts w:ascii="Arial" w:hAnsi="Arial" w:cs="Arial"/>
                <w:sz w:val="24"/>
                <w:szCs w:val="24"/>
              </w:rPr>
              <w:t xml:space="preserve">other </w:t>
            </w:r>
            <w:r w:rsidRPr="00C751A1">
              <w:rPr>
                <w:rFonts w:ascii="Arial" w:hAnsi="Arial" w:cs="Arial"/>
                <w:sz w:val="24"/>
                <w:szCs w:val="24"/>
              </w:rPr>
              <w:t>organisations are ready</w:t>
            </w:r>
          </w:p>
        </w:tc>
      </w:tr>
      <w:tr w:rsidR="006B1AA3" w14:paraId="620EDA59" w14:textId="77777777" w:rsidTr="00C15439">
        <w:trPr>
          <w:trHeight w:val="850"/>
        </w:trPr>
        <w:tc>
          <w:tcPr>
            <w:tcW w:w="851" w:type="dxa"/>
          </w:tcPr>
          <w:p w14:paraId="6FD1FD99" w14:textId="77777777" w:rsidR="006B1AA3" w:rsidRDefault="006B1AA3" w:rsidP="006B1AA3">
            <w:pPr>
              <w:pStyle w:val="NoSpacing"/>
              <w:numPr>
                <w:ilvl w:val="0"/>
                <w:numId w:val="9"/>
              </w:numPr>
              <w:ind w:hanging="774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363" w:type="dxa"/>
          </w:tcPr>
          <w:p w14:paraId="65FAD01D" w14:textId="129B5330" w:rsidR="006B1AA3" w:rsidRPr="00F92B0A" w:rsidRDefault="0018330A" w:rsidP="0018330A">
            <w:pPr>
              <w:pStyle w:val="NoSpacing"/>
              <w:spacing w:before="120"/>
              <w:ind w:left="40"/>
              <w:rPr>
                <w:rFonts w:ascii="Arial" w:hAnsi="Arial" w:cs="Arial"/>
                <w:sz w:val="24"/>
                <w:szCs w:val="24"/>
              </w:rPr>
            </w:pPr>
            <w:r w:rsidRPr="00C751A1">
              <w:rPr>
                <w:rFonts w:ascii="Arial" w:hAnsi="Arial" w:cs="Arial"/>
                <w:sz w:val="24"/>
                <w:szCs w:val="24"/>
              </w:rPr>
              <w:t>Date to declare compliance decided</w:t>
            </w:r>
          </w:p>
        </w:tc>
      </w:tr>
    </w:tbl>
    <w:p w14:paraId="2F3AC195" w14:textId="77777777" w:rsidR="006B1AA3" w:rsidRDefault="006B1AA3" w:rsidP="006B1AA3">
      <w:pPr>
        <w:pStyle w:val="NoSpacing"/>
        <w:ind w:left="360" w:hanging="360"/>
        <w:rPr>
          <w:rFonts w:ascii="Arial" w:hAnsi="Arial" w:cs="Arial"/>
          <w:b/>
          <w:sz w:val="28"/>
          <w:szCs w:val="28"/>
        </w:rPr>
      </w:pPr>
    </w:p>
    <w:p w14:paraId="02306DF9" w14:textId="331DE190" w:rsidR="00281DB6" w:rsidRPr="004E4B4D" w:rsidRDefault="00A355EF" w:rsidP="00423A83">
      <w:pPr>
        <w:pStyle w:val="NoSpacing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You are r</w:t>
      </w:r>
      <w:r w:rsidR="00281DB6" w:rsidRPr="004E4B4D">
        <w:rPr>
          <w:rFonts w:ascii="Arial" w:hAnsi="Arial" w:cs="Arial"/>
          <w:b/>
          <w:sz w:val="28"/>
          <w:szCs w:val="28"/>
        </w:rPr>
        <w:t>eady to declare compliance</w:t>
      </w:r>
    </w:p>
    <w:p w14:paraId="4033116E" w14:textId="77777777" w:rsidR="00281DB6" w:rsidRPr="00C751A1" w:rsidRDefault="00281DB6" w:rsidP="00281DB6">
      <w:pPr>
        <w:pStyle w:val="NoSpacing"/>
        <w:rPr>
          <w:rFonts w:ascii="Arial" w:hAnsi="Arial" w:cs="Arial"/>
          <w:sz w:val="24"/>
          <w:szCs w:val="24"/>
        </w:rPr>
      </w:pPr>
    </w:p>
    <w:sectPr w:rsidR="00281DB6" w:rsidRPr="00C751A1" w:rsidSect="00281DB6">
      <w:pgSz w:w="11906" w:h="16838"/>
      <w:pgMar w:top="851" w:right="1440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192B9B"/>
    <w:multiLevelType w:val="hybridMultilevel"/>
    <w:tmpl w:val="FF760D04"/>
    <w:lvl w:ilvl="0" w:tplc="90DE06CA">
      <w:start w:val="1"/>
      <w:numFmt w:val="bullet"/>
      <w:lvlText w:val=""/>
      <w:lvlJc w:val="left"/>
      <w:pPr>
        <w:ind w:left="780" w:hanging="360"/>
      </w:pPr>
      <w:rPr>
        <w:rFonts w:ascii="Wingdings" w:hAnsi="Wingdings" w:hint="default"/>
        <w:sz w:val="72"/>
        <w:szCs w:val="72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1B2E5ECC"/>
    <w:multiLevelType w:val="hybridMultilevel"/>
    <w:tmpl w:val="0EBE15E8"/>
    <w:lvl w:ilvl="0" w:tplc="975648DC">
      <w:start w:val="1"/>
      <w:numFmt w:val="bullet"/>
      <w:lvlText w:val=""/>
      <w:lvlJc w:val="left"/>
      <w:pPr>
        <w:ind w:left="360" w:hanging="360"/>
      </w:pPr>
      <w:rPr>
        <w:rFonts w:ascii="Wingdings" w:hAnsi="Wingdings" w:hint="default"/>
        <w:sz w:val="24"/>
        <w:szCs w:val="24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E95BAB"/>
    <w:multiLevelType w:val="hybridMultilevel"/>
    <w:tmpl w:val="A0FA215E"/>
    <w:lvl w:ilvl="0" w:tplc="975648DC">
      <w:start w:val="1"/>
      <w:numFmt w:val="bullet"/>
      <w:lvlText w:val=""/>
      <w:lvlJc w:val="left"/>
      <w:pPr>
        <w:ind w:left="360" w:hanging="360"/>
      </w:pPr>
      <w:rPr>
        <w:rFonts w:ascii="Wingdings" w:hAnsi="Wingdings" w:hint="default"/>
        <w:sz w:val="24"/>
        <w:szCs w:val="24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4171A88"/>
    <w:multiLevelType w:val="hybridMultilevel"/>
    <w:tmpl w:val="2266EDF2"/>
    <w:lvl w:ilvl="0" w:tplc="975648DC">
      <w:start w:val="1"/>
      <w:numFmt w:val="bullet"/>
      <w:lvlText w:val=""/>
      <w:lvlJc w:val="left"/>
      <w:pPr>
        <w:ind w:left="360" w:hanging="360"/>
      </w:pPr>
      <w:rPr>
        <w:rFonts w:ascii="Wingdings" w:hAnsi="Wingdings" w:hint="default"/>
        <w:sz w:val="24"/>
        <w:szCs w:val="24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62F6D29"/>
    <w:multiLevelType w:val="hybridMultilevel"/>
    <w:tmpl w:val="CD4C6F22"/>
    <w:lvl w:ilvl="0" w:tplc="E40ADF30">
      <w:start w:val="2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997874"/>
    <w:multiLevelType w:val="hybridMultilevel"/>
    <w:tmpl w:val="ACC0EF9A"/>
    <w:lvl w:ilvl="0" w:tplc="90DE06CA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72"/>
        <w:szCs w:val="7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D934D64"/>
    <w:multiLevelType w:val="multilevel"/>
    <w:tmpl w:val="58D2FAF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7BB714D"/>
    <w:multiLevelType w:val="multilevel"/>
    <w:tmpl w:val="D3D2979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8" w15:restartNumberingAfterBreak="0">
    <w:nsid w:val="5FB91301"/>
    <w:multiLevelType w:val="hybridMultilevel"/>
    <w:tmpl w:val="D0BEA438"/>
    <w:lvl w:ilvl="0" w:tplc="039266CA">
      <w:start w:val="3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6854318"/>
    <w:multiLevelType w:val="hybridMultilevel"/>
    <w:tmpl w:val="E51013C4"/>
    <w:lvl w:ilvl="0" w:tplc="1626F6F0">
      <w:start w:val="2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1E124C2"/>
    <w:multiLevelType w:val="hybridMultilevel"/>
    <w:tmpl w:val="44FCF6FA"/>
    <w:lvl w:ilvl="0" w:tplc="90DE06CA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72"/>
        <w:szCs w:val="7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3E67E6A"/>
    <w:multiLevelType w:val="hybridMultilevel"/>
    <w:tmpl w:val="4E3E1406"/>
    <w:lvl w:ilvl="0" w:tplc="A2FAFBB0">
      <w:start w:val="3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824521E"/>
    <w:multiLevelType w:val="hybridMultilevel"/>
    <w:tmpl w:val="3E06C050"/>
    <w:lvl w:ilvl="0" w:tplc="30D274AE">
      <w:start w:val="1"/>
      <w:numFmt w:val="bullet"/>
      <w:lvlText w:val=""/>
      <w:lvlJc w:val="left"/>
      <w:pPr>
        <w:ind w:left="360" w:hanging="360"/>
      </w:pPr>
      <w:rPr>
        <w:rFonts w:ascii="Wingdings" w:hAnsi="Wingdings" w:hint="default"/>
        <w:sz w:val="36"/>
        <w:szCs w:val="36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7"/>
  </w:num>
  <w:num w:numId="3">
    <w:abstractNumId w:val="6"/>
  </w:num>
  <w:num w:numId="4">
    <w:abstractNumId w:val="12"/>
  </w:num>
  <w:num w:numId="5">
    <w:abstractNumId w:val="2"/>
  </w:num>
  <w:num w:numId="6">
    <w:abstractNumId w:val="1"/>
  </w:num>
  <w:num w:numId="7">
    <w:abstractNumId w:val="3"/>
  </w:num>
  <w:num w:numId="8">
    <w:abstractNumId w:val="0"/>
  </w:num>
  <w:num w:numId="9">
    <w:abstractNumId w:val="5"/>
  </w:num>
  <w:num w:numId="10">
    <w:abstractNumId w:val="4"/>
  </w:num>
  <w:num w:numId="11">
    <w:abstractNumId w:val="9"/>
  </w:num>
  <w:num w:numId="12">
    <w:abstractNumId w:val="11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8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4CEB"/>
    <w:rsid w:val="00025AD1"/>
    <w:rsid w:val="000452BC"/>
    <w:rsid w:val="000B05E0"/>
    <w:rsid w:val="000C3394"/>
    <w:rsid w:val="001013DF"/>
    <w:rsid w:val="00126BA0"/>
    <w:rsid w:val="00153FD0"/>
    <w:rsid w:val="00155D75"/>
    <w:rsid w:val="0018330A"/>
    <w:rsid w:val="001B2088"/>
    <w:rsid w:val="001C2989"/>
    <w:rsid w:val="00215D10"/>
    <w:rsid w:val="002342C7"/>
    <w:rsid w:val="0023695E"/>
    <w:rsid w:val="002746E0"/>
    <w:rsid w:val="00281DB6"/>
    <w:rsid w:val="00284654"/>
    <w:rsid w:val="002A1608"/>
    <w:rsid w:val="002C01D6"/>
    <w:rsid w:val="002F11D7"/>
    <w:rsid w:val="00324D42"/>
    <w:rsid w:val="00394E5D"/>
    <w:rsid w:val="00396BA4"/>
    <w:rsid w:val="003A2326"/>
    <w:rsid w:val="003C4FF0"/>
    <w:rsid w:val="003C600A"/>
    <w:rsid w:val="00411CBF"/>
    <w:rsid w:val="00414CEB"/>
    <w:rsid w:val="00423A83"/>
    <w:rsid w:val="00482371"/>
    <w:rsid w:val="004E4B4D"/>
    <w:rsid w:val="00530D3F"/>
    <w:rsid w:val="00587ACC"/>
    <w:rsid w:val="005D6DA5"/>
    <w:rsid w:val="005F2541"/>
    <w:rsid w:val="006B1AA3"/>
    <w:rsid w:val="006B35A9"/>
    <w:rsid w:val="006D54F0"/>
    <w:rsid w:val="00722E90"/>
    <w:rsid w:val="00770A76"/>
    <w:rsid w:val="0078301D"/>
    <w:rsid w:val="007923A4"/>
    <w:rsid w:val="0079713F"/>
    <w:rsid w:val="007E708C"/>
    <w:rsid w:val="007F2429"/>
    <w:rsid w:val="007F2691"/>
    <w:rsid w:val="007F3405"/>
    <w:rsid w:val="0082561F"/>
    <w:rsid w:val="008504E4"/>
    <w:rsid w:val="00860077"/>
    <w:rsid w:val="0086739F"/>
    <w:rsid w:val="008C36F5"/>
    <w:rsid w:val="008E1EE4"/>
    <w:rsid w:val="00906C1D"/>
    <w:rsid w:val="00982923"/>
    <w:rsid w:val="00994DE5"/>
    <w:rsid w:val="009A1BFA"/>
    <w:rsid w:val="009E49C9"/>
    <w:rsid w:val="009F7476"/>
    <w:rsid w:val="00A0631A"/>
    <w:rsid w:val="00A11ACF"/>
    <w:rsid w:val="00A33DE5"/>
    <w:rsid w:val="00A355EF"/>
    <w:rsid w:val="00A35BD2"/>
    <w:rsid w:val="00A44F2A"/>
    <w:rsid w:val="00A53E63"/>
    <w:rsid w:val="00A77E3D"/>
    <w:rsid w:val="00A8333F"/>
    <w:rsid w:val="00A90AE7"/>
    <w:rsid w:val="00AA47F8"/>
    <w:rsid w:val="00AB1758"/>
    <w:rsid w:val="00AC6AA3"/>
    <w:rsid w:val="00AD1B1C"/>
    <w:rsid w:val="00B26145"/>
    <w:rsid w:val="00BA27D1"/>
    <w:rsid w:val="00BA5DF2"/>
    <w:rsid w:val="00C1214E"/>
    <w:rsid w:val="00C15439"/>
    <w:rsid w:val="00C43449"/>
    <w:rsid w:val="00C52EDF"/>
    <w:rsid w:val="00C5388A"/>
    <w:rsid w:val="00C569F7"/>
    <w:rsid w:val="00C751A1"/>
    <w:rsid w:val="00CB53D1"/>
    <w:rsid w:val="00D10E6C"/>
    <w:rsid w:val="00D16383"/>
    <w:rsid w:val="00D43592"/>
    <w:rsid w:val="00D87F68"/>
    <w:rsid w:val="00D97550"/>
    <w:rsid w:val="00DA0EBD"/>
    <w:rsid w:val="00DB29BE"/>
    <w:rsid w:val="00DE4FF7"/>
    <w:rsid w:val="00E34A8A"/>
    <w:rsid w:val="00EC63EF"/>
    <w:rsid w:val="00EC67D6"/>
    <w:rsid w:val="00ED6991"/>
    <w:rsid w:val="00EE4C72"/>
    <w:rsid w:val="00F31B07"/>
    <w:rsid w:val="00F32B43"/>
    <w:rsid w:val="00F55F44"/>
    <w:rsid w:val="00F85B50"/>
    <w:rsid w:val="00F92B0A"/>
    <w:rsid w:val="00FB65E4"/>
    <w:rsid w:val="00FD6E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3587E4"/>
  <w15:chartTrackingRefBased/>
  <w15:docId w15:val="{7CE1359B-3DC5-4A1C-8177-56CDAD50F3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1AA3"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92B0A"/>
    <w:pPr>
      <w:keepNext/>
      <w:keepLines/>
      <w:spacing w:before="40" w:after="0"/>
      <w:outlineLvl w:val="1"/>
    </w:pPr>
    <w:rPr>
      <w:rFonts w:ascii="Arial" w:eastAsiaTheme="majorEastAsia" w:hAnsi="Arial" w:cstheme="majorBidi"/>
      <w:b/>
      <w:color w:val="0070C0"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92B0A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F92B0A"/>
    <w:rPr>
      <w:rFonts w:ascii="Arial" w:eastAsiaTheme="majorEastAsia" w:hAnsi="Arial" w:cstheme="majorBidi"/>
      <w:b/>
      <w:color w:val="0070C0"/>
      <w:sz w:val="28"/>
      <w:szCs w:val="26"/>
    </w:rPr>
  </w:style>
  <w:style w:type="paragraph" w:styleId="BodyText">
    <w:name w:val="Body Text"/>
    <w:basedOn w:val="Normal"/>
    <w:link w:val="BodyTextChar"/>
    <w:uiPriority w:val="1"/>
    <w:qFormat/>
    <w:rsid w:val="00F92B0A"/>
    <w:pPr>
      <w:widowControl w:val="0"/>
      <w:autoSpaceDE w:val="0"/>
      <w:autoSpaceDN w:val="0"/>
      <w:spacing w:before="39" w:after="120" w:line="319" w:lineRule="auto"/>
      <w:ind w:right="40"/>
      <w:jc w:val="both"/>
    </w:pPr>
    <w:rPr>
      <w:rFonts w:ascii="Arial" w:eastAsia="Arial" w:hAnsi="Arial" w:cs="Arial"/>
      <w:sz w:val="24"/>
      <w:szCs w:val="24"/>
      <w:lang w:eastAsia="en-GB" w:bidi="en-GB"/>
    </w:rPr>
  </w:style>
  <w:style w:type="character" w:customStyle="1" w:styleId="BodyTextChar">
    <w:name w:val="Body Text Char"/>
    <w:basedOn w:val="DefaultParagraphFont"/>
    <w:link w:val="BodyText"/>
    <w:uiPriority w:val="1"/>
    <w:rsid w:val="00F92B0A"/>
    <w:rPr>
      <w:rFonts w:ascii="Arial" w:eastAsia="Arial" w:hAnsi="Arial" w:cs="Arial"/>
      <w:sz w:val="24"/>
      <w:szCs w:val="24"/>
      <w:lang w:eastAsia="en-GB" w:bidi="en-GB"/>
    </w:rPr>
  </w:style>
  <w:style w:type="table" w:styleId="TableGrid">
    <w:name w:val="Table Grid"/>
    <w:basedOn w:val="TableNormal"/>
    <w:uiPriority w:val="39"/>
    <w:rsid w:val="00F92B0A"/>
    <w:pPr>
      <w:widowControl w:val="0"/>
      <w:autoSpaceDE w:val="0"/>
      <w:autoSpaceDN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3Char">
    <w:name w:val="Heading 3 Char"/>
    <w:basedOn w:val="DefaultParagraphFont"/>
    <w:link w:val="Heading3"/>
    <w:uiPriority w:val="9"/>
    <w:semiHidden/>
    <w:rsid w:val="00F92B0A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NoSpacing">
    <w:name w:val="No Spacing"/>
    <w:uiPriority w:val="1"/>
    <w:qFormat/>
    <w:rsid w:val="00F92B0A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81DB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81DB6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7923A4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923A4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A8333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8333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8333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8333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8333F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7E708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96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igital.nhs.uk/services/national-data-opt-out-programme/compliance-with-the-national-data-opt-ou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FE42E0-1617-4C88-A019-540BEDA2B4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358</Words>
  <Characters>2042</Characters>
  <Application>Microsoft Office Word</Application>
  <DocSecurity>4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 Tinson</dc:creator>
  <cp:keywords/>
  <dc:description/>
  <cp:lastModifiedBy>Julie Closs</cp:lastModifiedBy>
  <cp:revision>2</cp:revision>
  <cp:lastPrinted>2019-04-17T14:24:00Z</cp:lastPrinted>
  <dcterms:created xsi:type="dcterms:W3CDTF">2019-05-10T11:35:00Z</dcterms:created>
  <dcterms:modified xsi:type="dcterms:W3CDTF">2019-05-10T11:35:00Z</dcterms:modified>
</cp:coreProperties>
</file>