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DE2B8CA" w14:textId="50542EAC" w:rsidR="002D748E" w:rsidRDefault="002D748E">
      <w:pPr>
        <w:rPr>
          <w:rFonts w:ascii="Arial" w:hAnsi="Arial" w:cs="Arial"/>
        </w:rPr>
      </w:pPr>
      <w:r>
        <w:rPr>
          <w:noProof/>
          <w:color w:val="2B579A"/>
          <w:shd w:val="clear" w:color="auto" w:fill="E6E6E6"/>
        </w:rPr>
        <w:drawing>
          <wp:anchor distT="0" distB="0" distL="114300" distR="114300" simplePos="0" relativeHeight="251659264" behindDoc="1" locked="0" layoutInCell="1" allowOverlap="1" wp14:anchorId="4CA8C324" wp14:editId="7CD710EC">
            <wp:simplePos x="0" y="0"/>
            <wp:positionH relativeFrom="margin">
              <wp:posOffset>4968240</wp:posOffset>
            </wp:positionH>
            <wp:positionV relativeFrom="topMargin">
              <wp:posOffset>411480</wp:posOffset>
            </wp:positionV>
            <wp:extent cx="1179980" cy="891540"/>
            <wp:effectExtent l="0" t="0" r="1270" b="3810"/>
            <wp:wrapNone/>
            <wp:docPr id="10" name="Picture 10" descr="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10" descr="Logo&#10;&#10;Description automatically generated"/>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179980" cy="89154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104B41DC" w14:textId="77777777" w:rsidR="002D748E" w:rsidRDefault="002D748E">
      <w:pPr>
        <w:rPr>
          <w:rFonts w:ascii="Arial" w:hAnsi="Arial" w:cs="Arial"/>
        </w:rPr>
      </w:pPr>
    </w:p>
    <w:p w14:paraId="1962172A" w14:textId="5E0E7957" w:rsidR="002D748E" w:rsidRDefault="002D748E">
      <w:pPr>
        <w:rPr>
          <w:rFonts w:ascii="Arial" w:hAnsi="Arial" w:cs="Arial"/>
        </w:rPr>
      </w:pPr>
    </w:p>
    <w:p w14:paraId="4488D58E" w14:textId="5274BED9" w:rsidR="002D748E" w:rsidRDefault="002D748E">
      <w:pPr>
        <w:rPr>
          <w:rFonts w:ascii="Arial" w:hAnsi="Arial" w:cs="Arial"/>
        </w:rPr>
      </w:pPr>
    </w:p>
    <w:p w14:paraId="3DA4C330" w14:textId="625279E9" w:rsidR="002D748E" w:rsidRDefault="002D748E">
      <w:pPr>
        <w:rPr>
          <w:rFonts w:ascii="Arial" w:hAnsi="Arial" w:cs="Arial"/>
        </w:rPr>
      </w:pPr>
    </w:p>
    <w:p w14:paraId="118915FE" w14:textId="48EAF766" w:rsidR="002D748E" w:rsidRDefault="002D748E">
      <w:pPr>
        <w:rPr>
          <w:rFonts w:ascii="Arial" w:hAnsi="Arial" w:cs="Arial"/>
        </w:rPr>
      </w:pPr>
    </w:p>
    <w:p w14:paraId="42F56B03" w14:textId="350445A6" w:rsidR="006F5544" w:rsidRDefault="006F5544">
      <w:pPr>
        <w:rPr>
          <w:rFonts w:ascii="Arial" w:hAnsi="Arial" w:cs="Arial"/>
        </w:rPr>
      </w:pPr>
    </w:p>
    <w:p w14:paraId="7DC3F4BC" w14:textId="5E666A08" w:rsidR="006F5544" w:rsidRDefault="006F5544">
      <w:pPr>
        <w:rPr>
          <w:rFonts w:ascii="Arial" w:hAnsi="Arial" w:cs="Arial"/>
        </w:rPr>
      </w:pPr>
    </w:p>
    <w:p w14:paraId="0D16FF2E" w14:textId="60D360E5" w:rsidR="006F5544" w:rsidRDefault="006F5544">
      <w:pPr>
        <w:rPr>
          <w:rFonts w:ascii="Arial" w:hAnsi="Arial" w:cs="Arial"/>
        </w:rPr>
      </w:pPr>
    </w:p>
    <w:p w14:paraId="5C0512C1" w14:textId="28390B08" w:rsidR="006F5544" w:rsidRDefault="00AE20A4">
      <w:pPr>
        <w:rPr>
          <w:rFonts w:ascii="Arial" w:hAnsi="Arial" w:cs="Arial"/>
        </w:rPr>
      </w:pPr>
      <w:r>
        <w:rPr>
          <w:rFonts w:ascii="Times New Roman" w:hAnsi="Times New Roman"/>
          <w:noProof/>
          <w:color w:val="2B579A"/>
          <w:sz w:val="24"/>
          <w:shd w:val="clear" w:color="auto" w:fill="E6E6E6"/>
          <w:lang w:eastAsia="en-GB"/>
        </w:rPr>
        <mc:AlternateContent>
          <mc:Choice Requires="wps">
            <w:drawing>
              <wp:anchor distT="0" distB="0" distL="114300" distR="114300" simplePos="0" relativeHeight="251661312" behindDoc="0" locked="0" layoutInCell="1" allowOverlap="1" wp14:anchorId="4AE9F751" wp14:editId="6ED62627">
                <wp:simplePos x="0" y="0"/>
                <wp:positionH relativeFrom="page">
                  <wp:posOffset>648335</wp:posOffset>
                </wp:positionH>
                <wp:positionV relativeFrom="page">
                  <wp:posOffset>3552825</wp:posOffset>
                </wp:positionV>
                <wp:extent cx="6372225" cy="1692000"/>
                <wp:effectExtent l="0" t="0" r="3175" b="0"/>
                <wp:wrapNone/>
                <wp:docPr id="2" name="Text Box 2"/>
                <wp:cNvGraphicFramePr/>
                <a:graphic xmlns:a="http://schemas.openxmlformats.org/drawingml/2006/main">
                  <a:graphicData uri="http://schemas.microsoft.com/office/word/2010/wordprocessingShape">
                    <wps:wsp>
                      <wps:cNvSpPr txBox="1"/>
                      <wps:spPr>
                        <a:xfrm>
                          <a:off x="0" y="0"/>
                          <a:ext cx="6372225" cy="16920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0CC1CE5F" w14:textId="77777777" w:rsidR="004807FF" w:rsidRDefault="004807FF" w:rsidP="004807FF">
                            <w:pPr>
                              <w:pStyle w:val="FrontpageTitle"/>
                            </w:pPr>
                            <w:r>
                              <w:t>Vaccination</w:t>
                            </w:r>
                          </w:p>
                          <w:p w14:paraId="3CD6A680" w14:textId="0F70555C" w:rsidR="00150685" w:rsidRPr="00150685" w:rsidRDefault="00B71B37" w:rsidP="00150685">
                            <w:pPr>
                              <w:pStyle w:val="Frontpagesubhead"/>
                            </w:pPr>
                            <w:r>
                              <w:t>Functional Specification for the capture of clinical screening questions at Point of Care</w:t>
                            </w:r>
                          </w:p>
                          <w:p w14:paraId="4AE760BF" w14:textId="77777777" w:rsidR="004807FF" w:rsidRDefault="004807FF" w:rsidP="00150685">
                            <w:pPr>
                              <w:pStyle w:val="Frontpagesubhead"/>
                            </w:pPr>
                            <w:r>
                              <w:t xml:space="preserve"> </w:t>
                            </w:r>
                          </w:p>
                        </w:txbxContent>
                      </wps:txbx>
                      <wps:bodyPr rot="0" spcFirstLastPara="0" vertOverflow="clip" horzOverflow="clip"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AE9F751" id="_x0000_t202" coordsize="21600,21600" o:spt="202" path="m,l,21600r21600,l21600,xe">
                <v:stroke joinstyle="miter"/>
                <v:path gradientshapeok="t" o:connecttype="rect"/>
              </v:shapetype>
              <v:shape id="Text Box 2" o:spid="_x0000_s1026" type="#_x0000_t202" style="position:absolute;margin-left:51.05pt;margin-top:279.75pt;width:501.75pt;height:133.25pt;z-index:25166131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" filled="f" stroked="f" strokeweight=".5pt">
                <v:textbox inset="0,0,0,0">
                  <w:txbxContent>
                    <w:p w14:paraId="0CC1CE5F" w14:textId="77777777" w:rsidR="004807FF" w:rsidRDefault="004807FF" w:rsidP="004807FF">
                      <w:pPr>
                        <w:pStyle w:val="FrontpageTitle"/>
                      </w:pPr>
                      <w:r>
                        <w:t>Vaccination</w:t>
                      </w:r>
                    </w:p>
                    <w:p w14:paraId="3CD6A680" w14:textId="0F70555C" w:rsidR="00150685" w:rsidRPr="00150685" w:rsidRDefault="00B71B37" w:rsidP="00150685">
                      <w:pPr>
                        <w:pStyle w:val="Frontpagesubhead"/>
                      </w:pPr>
                      <w:r>
                        <w:t>Functional Specification for the capture of clinical screening questions at Point of Care</w:t>
                      </w:r>
                    </w:p>
                    <w:p w14:paraId="4AE760BF" w14:textId="77777777" w:rsidR="004807FF" w:rsidRDefault="004807FF" w:rsidP="00150685">
                      <w:pPr>
                        <w:pStyle w:val="Frontpagesubhead"/>
                      </w:pPr>
                      <w:r>
                        <w:t xml:space="preserve"> </w:t>
                      </w:r>
                    </w:p>
                  </w:txbxContent>
                </v:textbox>
                <w10:wrap anchorx="page" anchory="page"/>
              </v:shape>
            </w:pict>
          </mc:Fallback>
        </mc:AlternateContent>
      </w:r>
    </w:p>
    <w:p w14:paraId="1BE65287" w14:textId="7F2E6D26" w:rsidR="006F5544" w:rsidRDefault="006F5544">
      <w:pPr>
        <w:rPr>
          <w:rFonts w:ascii="Arial" w:hAnsi="Arial" w:cs="Arial"/>
        </w:rPr>
      </w:pPr>
    </w:p>
    <w:p w14:paraId="7A52B1E8" w14:textId="2C7409CC" w:rsidR="006F5544" w:rsidRDefault="006F5544">
      <w:pPr>
        <w:rPr>
          <w:rFonts w:ascii="Arial" w:hAnsi="Arial" w:cs="Arial"/>
        </w:rPr>
      </w:pPr>
    </w:p>
    <w:p w14:paraId="38D557AD" w14:textId="0C6BC0AE" w:rsidR="006F5544" w:rsidRDefault="006F5544">
      <w:pPr>
        <w:rPr>
          <w:rFonts w:ascii="Arial" w:hAnsi="Arial" w:cs="Arial"/>
        </w:rPr>
      </w:pPr>
    </w:p>
    <w:p w14:paraId="3FDF76D4" w14:textId="1CCB8D95" w:rsidR="006F5544" w:rsidRDefault="00AE20A4">
      <w:pPr>
        <w:rPr>
          <w:rFonts w:ascii="Arial" w:hAnsi="Arial" w:cs="Arial"/>
        </w:rPr>
      </w:pPr>
      <w:r>
        <w:rPr>
          <w:rFonts w:ascii="Times New Roman" w:hAnsi="Times New Roman"/>
          <w:noProof/>
          <w:color w:val="2B579A"/>
          <w:sz w:val="24"/>
          <w:shd w:val="clear" w:color="auto" w:fill="E6E6E6"/>
          <w:lang w:eastAsia="en-GB"/>
        </w:rPr>
        <mc:AlternateContent>
          <mc:Choice Requires="wps">
            <w:drawing>
              <wp:anchor distT="0" distB="0" distL="114300" distR="114300" simplePos="0" relativeHeight="251663360" behindDoc="0" locked="0" layoutInCell="1" allowOverlap="1" wp14:anchorId="5AA45D5D" wp14:editId="309C7E89">
                <wp:simplePos x="0" y="0"/>
                <wp:positionH relativeFrom="margin">
                  <wp:posOffset>-266065</wp:posOffset>
                </wp:positionH>
                <wp:positionV relativeFrom="page">
                  <wp:posOffset>5493385</wp:posOffset>
                </wp:positionV>
                <wp:extent cx="4817110" cy="897890"/>
                <wp:effectExtent l="0" t="0" r="2540" b="0"/>
                <wp:wrapNone/>
                <wp:docPr id="3" name="Text Box 3"/>
                <wp:cNvGraphicFramePr/>
                <a:graphic xmlns:a="http://schemas.openxmlformats.org/drawingml/2006/main">
                  <a:graphicData uri="http://schemas.microsoft.com/office/word/2010/wordprocessingShape">
                    <wps:wsp>
                      <wps:cNvSpPr txBox="1"/>
                      <wps:spPr>
                        <a:xfrm>
                          <a:off x="0" y="0"/>
                          <a:ext cx="4817110" cy="89789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6B312A66" w14:textId="6BF61E77" w:rsidR="007627F5" w:rsidRPr="00854269" w:rsidRDefault="007627F5" w:rsidP="007627F5">
                            <w:pPr>
                              <w:rPr>
                                <w:rFonts w:ascii="Arial" w:hAnsi="Arial" w:cs="Arial"/>
                                <w:b/>
                                <w:bCs/>
                                <w:sz w:val="24"/>
                                <w:szCs w:val="24"/>
                              </w:rPr>
                            </w:pPr>
                            <w:r w:rsidRPr="00854269">
                              <w:rPr>
                                <w:rFonts w:ascii="Arial" w:hAnsi="Arial" w:cs="Arial"/>
                                <w:b/>
                                <w:bCs/>
                                <w:sz w:val="24"/>
                                <w:szCs w:val="24"/>
                              </w:rPr>
                              <w:t>Current version:</w:t>
                            </w:r>
                            <w:r w:rsidRPr="00854269">
                              <w:rPr>
                                <w:rFonts w:ascii="Arial" w:hAnsi="Arial" w:cs="Arial"/>
                                <w:b/>
                                <w:bCs/>
                                <w:sz w:val="24"/>
                                <w:szCs w:val="24"/>
                              </w:rPr>
                              <w:tab/>
                            </w:r>
                            <w:r w:rsidR="00B71B37" w:rsidRPr="00854269">
                              <w:rPr>
                                <w:rFonts w:ascii="Arial" w:hAnsi="Arial" w:cs="Arial"/>
                                <w:b/>
                                <w:bCs/>
                                <w:sz w:val="24"/>
                                <w:szCs w:val="24"/>
                              </w:rPr>
                              <w:t>4</w:t>
                            </w:r>
                            <w:r w:rsidR="004D5CA6" w:rsidRPr="00854269">
                              <w:rPr>
                                <w:rFonts w:ascii="Arial" w:hAnsi="Arial" w:cs="Arial"/>
                                <w:b/>
                                <w:bCs/>
                                <w:sz w:val="24"/>
                                <w:szCs w:val="24"/>
                              </w:rPr>
                              <w:t>.</w:t>
                            </w:r>
                            <w:r w:rsidR="00657F4F" w:rsidRPr="00854269">
                              <w:rPr>
                                <w:rFonts w:ascii="Arial" w:hAnsi="Arial" w:cs="Arial"/>
                                <w:b/>
                                <w:bCs/>
                                <w:sz w:val="24"/>
                                <w:szCs w:val="24"/>
                              </w:rPr>
                              <w:t xml:space="preserve">2 </w:t>
                            </w:r>
                            <w:proofErr w:type="gramStart"/>
                            <w:r w:rsidR="007B3D7C" w:rsidRPr="00854269">
                              <w:rPr>
                                <w:rFonts w:ascii="Arial" w:hAnsi="Arial" w:cs="Arial"/>
                                <w:b/>
                                <w:bCs/>
                                <w:sz w:val="24"/>
                                <w:szCs w:val="24"/>
                              </w:rPr>
                              <w:t>Approved</w:t>
                            </w:r>
                            <w:proofErr w:type="gramEnd"/>
                          </w:p>
                          <w:p w14:paraId="58347201" w14:textId="585E01E5" w:rsidR="007627F5" w:rsidRPr="00854269" w:rsidRDefault="007627F5" w:rsidP="007627F5">
                            <w:pPr>
                              <w:rPr>
                                <w:rFonts w:ascii="Arial" w:hAnsi="Arial" w:cs="Arial"/>
                                <w:b/>
                                <w:bCs/>
                                <w:sz w:val="24"/>
                                <w:szCs w:val="24"/>
                              </w:rPr>
                            </w:pPr>
                            <w:r w:rsidRPr="00854269">
                              <w:rPr>
                                <w:rFonts w:ascii="Arial" w:hAnsi="Arial" w:cs="Arial"/>
                                <w:b/>
                                <w:bCs/>
                                <w:sz w:val="24"/>
                                <w:szCs w:val="24"/>
                              </w:rPr>
                              <w:t>Version date:</w:t>
                            </w:r>
                            <w:r w:rsidRPr="00854269">
                              <w:rPr>
                                <w:rFonts w:ascii="Arial" w:hAnsi="Arial" w:cs="Arial"/>
                                <w:b/>
                                <w:bCs/>
                                <w:sz w:val="24"/>
                                <w:szCs w:val="24"/>
                              </w:rPr>
                              <w:tab/>
                            </w:r>
                            <w:r w:rsidR="007B3D7C" w:rsidRPr="00854269">
                              <w:rPr>
                                <w:rFonts w:ascii="Arial" w:hAnsi="Arial" w:cs="Arial"/>
                                <w:b/>
                                <w:bCs/>
                                <w:sz w:val="24"/>
                                <w:szCs w:val="24"/>
                              </w:rPr>
                              <w:t>18</w:t>
                            </w:r>
                            <w:r w:rsidR="00854269" w:rsidRPr="00854269">
                              <w:rPr>
                                <w:rFonts w:ascii="Arial" w:hAnsi="Arial" w:cs="Arial"/>
                                <w:b/>
                                <w:bCs/>
                                <w:sz w:val="24"/>
                                <w:szCs w:val="24"/>
                              </w:rPr>
                              <w:t>/07</w:t>
                            </w:r>
                            <w:r w:rsidR="00B71B37" w:rsidRPr="00854269">
                              <w:rPr>
                                <w:rFonts w:ascii="Arial" w:hAnsi="Arial" w:cs="Arial"/>
                                <w:b/>
                                <w:bCs/>
                                <w:sz w:val="24"/>
                                <w:szCs w:val="24"/>
                              </w:rPr>
                              <w:t>/2023</w:t>
                            </w:r>
                          </w:p>
                        </w:txbxContent>
                      </wps:txbx>
                      <wps:bodyPr rot="0" spcFirstLastPara="0" vertOverflow="clip" horzOverflow="clip"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AA45D5D" id="Text Box 3" o:spid="_x0000_s1027" type="#_x0000_t202" style="position:absolute;margin-left:-20.95pt;margin-top:432.55pt;width:379.3pt;height:70.7pt;z-index:251663360;visibility:visible;mso-wrap-style:square;mso-width-percent:0;mso-height-percent:0;mso-wrap-distance-left:9pt;mso-wrap-distance-top:0;mso-wrap-distance-right:9pt;mso-wrap-distance-bottom:0;mso-position-horizontal:absolute;mso-position-horizontal-relative:margin;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" filled="f" stroked="f" strokeweight=".5pt">
                <v:textbox inset="0,0,0,0">
                  <w:txbxContent>
                    <w:p w14:paraId="6B312A66" w14:textId="6BF61E77" w:rsidR="007627F5" w:rsidRPr="00854269" w:rsidRDefault="007627F5" w:rsidP="007627F5">
                      <w:pPr>
                        <w:rPr>
                          <w:rFonts w:ascii="Arial" w:hAnsi="Arial" w:cs="Arial"/>
                          <w:b/>
                          <w:bCs/>
                          <w:sz w:val="24"/>
                          <w:szCs w:val="24"/>
                        </w:rPr>
                      </w:pPr>
                      <w:r w:rsidRPr="00854269">
                        <w:rPr>
                          <w:rFonts w:ascii="Arial" w:hAnsi="Arial" w:cs="Arial"/>
                          <w:b/>
                          <w:bCs/>
                          <w:sz w:val="24"/>
                          <w:szCs w:val="24"/>
                        </w:rPr>
                        <w:t>Current version:</w:t>
                      </w:r>
                      <w:r w:rsidRPr="00854269">
                        <w:rPr>
                          <w:rFonts w:ascii="Arial" w:hAnsi="Arial" w:cs="Arial"/>
                          <w:b/>
                          <w:bCs/>
                          <w:sz w:val="24"/>
                          <w:szCs w:val="24"/>
                        </w:rPr>
                        <w:tab/>
                      </w:r>
                      <w:r w:rsidR="00B71B37" w:rsidRPr="00854269">
                        <w:rPr>
                          <w:rFonts w:ascii="Arial" w:hAnsi="Arial" w:cs="Arial"/>
                          <w:b/>
                          <w:bCs/>
                          <w:sz w:val="24"/>
                          <w:szCs w:val="24"/>
                        </w:rPr>
                        <w:t>4</w:t>
                      </w:r>
                      <w:r w:rsidR="004D5CA6" w:rsidRPr="00854269">
                        <w:rPr>
                          <w:rFonts w:ascii="Arial" w:hAnsi="Arial" w:cs="Arial"/>
                          <w:b/>
                          <w:bCs/>
                          <w:sz w:val="24"/>
                          <w:szCs w:val="24"/>
                        </w:rPr>
                        <w:t>.</w:t>
                      </w:r>
                      <w:r w:rsidR="00657F4F" w:rsidRPr="00854269">
                        <w:rPr>
                          <w:rFonts w:ascii="Arial" w:hAnsi="Arial" w:cs="Arial"/>
                          <w:b/>
                          <w:bCs/>
                          <w:sz w:val="24"/>
                          <w:szCs w:val="24"/>
                        </w:rPr>
                        <w:t xml:space="preserve">2 </w:t>
                      </w:r>
                      <w:proofErr w:type="gramStart"/>
                      <w:r w:rsidR="007B3D7C" w:rsidRPr="00854269">
                        <w:rPr>
                          <w:rFonts w:ascii="Arial" w:hAnsi="Arial" w:cs="Arial"/>
                          <w:b/>
                          <w:bCs/>
                          <w:sz w:val="24"/>
                          <w:szCs w:val="24"/>
                        </w:rPr>
                        <w:t>Approved</w:t>
                      </w:r>
                      <w:proofErr w:type="gramEnd"/>
                    </w:p>
                    <w:p w14:paraId="58347201" w14:textId="585E01E5" w:rsidR="007627F5" w:rsidRPr="00854269" w:rsidRDefault="007627F5" w:rsidP="007627F5">
                      <w:pPr>
                        <w:rPr>
                          <w:rFonts w:ascii="Arial" w:hAnsi="Arial" w:cs="Arial"/>
                          <w:b/>
                          <w:bCs/>
                          <w:sz w:val="24"/>
                          <w:szCs w:val="24"/>
                        </w:rPr>
                      </w:pPr>
                      <w:r w:rsidRPr="00854269">
                        <w:rPr>
                          <w:rFonts w:ascii="Arial" w:hAnsi="Arial" w:cs="Arial"/>
                          <w:b/>
                          <w:bCs/>
                          <w:sz w:val="24"/>
                          <w:szCs w:val="24"/>
                        </w:rPr>
                        <w:t>Version date:</w:t>
                      </w:r>
                      <w:r w:rsidRPr="00854269">
                        <w:rPr>
                          <w:rFonts w:ascii="Arial" w:hAnsi="Arial" w:cs="Arial"/>
                          <w:b/>
                          <w:bCs/>
                          <w:sz w:val="24"/>
                          <w:szCs w:val="24"/>
                        </w:rPr>
                        <w:tab/>
                      </w:r>
                      <w:r w:rsidR="007B3D7C" w:rsidRPr="00854269">
                        <w:rPr>
                          <w:rFonts w:ascii="Arial" w:hAnsi="Arial" w:cs="Arial"/>
                          <w:b/>
                          <w:bCs/>
                          <w:sz w:val="24"/>
                          <w:szCs w:val="24"/>
                        </w:rPr>
                        <w:t>18</w:t>
                      </w:r>
                      <w:r w:rsidR="00854269" w:rsidRPr="00854269">
                        <w:rPr>
                          <w:rFonts w:ascii="Arial" w:hAnsi="Arial" w:cs="Arial"/>
                          <w:b/>
                          <w:bCs/>
                          <w:sz w:val="24"/>
                          <w:szCs w:val="24"/>
                        </w:rPr>
                        <w:t>/07</w:t>
                      </w:r>
                      <w:r w:rsidR="00B71B37" w:rsidRPr="00854269">
                        <w:rPr>
                          <w:rFonts w:ascii="Arial" w:hAnsi="Arial" w:cs="Arial"/>
                          <w:b/>
                          <w:bCs/>
                          <w:sz w:val="24"/>
                          <w:szCs w:val="24"/>
                        </w:rPr>
                        <w:t>/2023</w:t>
                      </w:r>
                    </w:p>
                  </w:txbxContent>
                </v:textbox>
                <w10:wrap anchorx="margin" anchory="page"/>
              </v:shape>
            </w:pict>
          </mc:Fallback>
        </mc:AlternateContent>
      </w:r>
      <w:r w:rsidR="006F5544">
        <w:rPr>
          <w:rFonts w:ascii="Arial" w:hAnsi="Arial" w:cs="Arial"/>
        </w:rPr>
        <w:br w:type="page"/>
      </w:r>
    </w:p>
    <w:sdt>
      <w:sdtPr>
        <w:rPr>
          <w:rFonts w:ascii="Arial" w:eastAsia="Times New Roman" w:hAnsi="Arial" w:cs="Times New Roman"/>
          <w:b w:val="0"/>
          <w:bCs w:val="0"/>
          <w:color w:val="000000" w:themeColor="text1"/>
          <w:spacing w:val="0"/>
          <w:sz w:val="22"/>
          <w:szCs w:val="22"/>
          <w:shd w:val="clear" w:color="auto" w:fill="E6E6E6"/>
          <w:lang w:val="en-GB" w:eastAsia="en-US"/>
          <w14:ligatures w14:val="none"/>
        </w:rPr>
        <w:id w:val="-478994348"/>
        <w:docPartObj>
          <w:docPartGallery w:val="Table of Contents"/>
          <w:docPartUnique/>
        </w:docPartObj>
      </w:sdtPr>
      <w:sdtEndPr>
        <w:rPr>
          <w:rFonts w:asciiTheme="minorHAnsi" w:eastAsiaTheme="minorHAnsi" w:hAnsiTheme="minorHAnsi" w:cstheme="minorBidi"/>
          <w:noProof/>
          <w:color w:val="auto"/>
        </w:rPr>
      </w:sdtEndPr>
      <w:sdtContent>
        <w:p w14:paraId="439ECB65" w14:textId="77777777" w:rsidR="00374F06" w:rsidRPr="00F77F9E" w:rsidRDefault="00374F06" w:rsidP="00374F06">
          <w:pPr>
            <w:pStyle w:val="TOCHeading"/>
            <w:rPr>
              <w:sz w:val="42"/>
              <w:szCs w:val="42"/>
            </w:rPr>
          </w:pPr>
          <w:r w:rsidRPr="00F77F9E">
            <w:rPr>
              <w:sz w:val="42"/>
              <w:szCs w:val="42"/>
            </w:rPr>
            <w:t>Contents</w:t>
          </w:r>
        </w:p>
        <w:p w14:paraId="75E36C97" w14:textId="2E852BFE" w:rsidR="00F15125" w:rsidRDefault="00374F06">
          <w:pPr>
            <w:pStyle w:val="TOC1"/>
            <w:rPr>
              <w:rFonts w:asciiTheme="minorHAnsi" w:eastAsiaTheme="minorEastAsia" w:hAnsiTheme="minorHAnsi" w:cstheme="minorBidi"/>
              <w:b w:val="0"/>
              <w:color w:val="auto"/>
              <w:kern w:val="2"/>
              <w:sz w:val="22"/>
              <w:szCs w:val="22"/>
              <w:lang w:eastAsia="en-GB"/>
              <w14:ligatures w14:val="standardContextual"/>
            </w:rPr>
          </w:pPr>
          <w:r w:rsidRPr="009A6AEA">
            <w:rPr>
              <w:color w:val="2B579A"/>
              <w:sz w:val="22"/>
              <w:szCs w:val="22"/>
              <w:shd w:val="clear" w:color="auto" w:fill="E6E6E6"/>
            </w:rPr>
            <w:fldChar w:fldCharType="begin"/>
          </w:r>
          <w:r w:rsidRPr="009A6AEA">
            <w:rPr>
              <w:sz w:val="22"/>
              <w:szCs w:val="22"/>
            </w:rPr>
            <w:instrText xml:space="preserve"> TOC \o "1-3" \h \z \u </w:instrText>
          </w:r>
          <w:r w:rsidRPr="009A6AEA">
            <w:rPr>
              <w:color w:val="2B579A"/>
              <w:sz w:val="22"/>
              <w:szCs w:val="22"/>
              <w:shd w:val="clear" w:color="auto" w:fill="E6E6E6"/>
            </w:rPr>
            <w:fldChar w:fldCharType="separate"/>
          </w:r>
          <w:hyperlink w:anchor="_Toc140578944" w:history="1">
            <w:r w:rsidR="00F15125" w:rsidRPr="009853C1">
              <w:rPr>
                <w:rStyle w:val="Hyperlink"/>
                <w:bCs/>
                <w:spacing w:val="-14"/>
                <w:lang w:val="en-US" w:eastAsia="ja-JP"/>
              </w:rPr>
              <w:t>Document Management</w:t>
            </w:r>
            <w:r w:rsidR="00F15125">
              <w:rPr>
                <w:webHidden/>
              </w:rPr>
              <w:tab/>
            </w:r>
            <w:r w:rsidR="00F15125">
              <w:rPr>
                <w:webHidden/>
              </w:rPr>
              <w:fldChar w:fldCharType="begin"/>
            </w:r>
            <w:r w:rsidR="00F15125">
              <w:rPr>
                <w:webHidden/>
              </w:rPr>
              <w:instrText xml:space="preserve"> PAGEREF _Toc140578944 \h </w:instrText>
            </w:r>
            <w:r w:rsidR="00F15125">
              <w:rPr>
                <w:webHidden/>
              </w:rPr>
            </w:r>
            <w:r w:rsidR="00F15125">
              <w:rPr>
                <w:webHidden/>
              </w:rPr>
              <w:fldChar w:fldCharType="separate"/>
            </w:r>
            <w:r w:rsidR="00F15125">
              <w:rPr>
                <w:webHidden/>
              </w:rPr>
              <w:t>3</w:t>
            </w:r>
            <w:r w:rsidR="00F15125">
              <w:rPr>
                <w:webHidden/>
              </w:rPr>
              <w:fldChar w:fldCharType="end"/>
            </w:r>
          </w:hyperlink>
        </w:p>
        <w:p w14:paraId="30C9E6CD" w14:textId="580542EB" w:rsidR="00F15125" w:rsidRDefault="00F15125">
          <w:pPr>
            <w:pStyle w:val="TOC2"/>
            <w:rPr>
              <w:rFonts w:asciiTheme="minorHAnsi" w:eastAsiaTheme="minorEastAsia" w:hAnsiTheme="minorHAnsi" w:cstheme="minorBidi"/>
              <w:color w:val="auto"/>
              <w:kern w:val="2"/>
              <w:szCs w:val="22"/>
              <w:lang w:eastAsia="en-GB"/>
              <w14:ligatures w14:val="standardContextual"/>
            </w:rPr>
          </w:pPr>
          <w:hyperlink w:anchor="_Toc140578945" w:history="1">
            <w:r w:rsidRPr="009853C1">
              <w:rPr>
                <w:rStyle w:val="Hyperlink"/>
                <w:rFonts w:asciiTheme="majorHAnsi" w:hAnsiTheme="majorHAnsi" w:cstheme="majorHAnsi"/>
              </w:rPr>
              <w:t>Revision History</w:t>
            </w:r>
            <w:r>
              <w:rPr>
                <w:webHidden/>
              </w:rPr>
              <w:tab/>
            </w:r>
            <w:r>
              <w:rPr>
                <w:webHidden/>
              </w:rPr>
              <w:fldChar w:fldCharType="begin"/>
            </w:r>
            <w:r>
              <w:rPr>
                <w:webHidden/>
              </w:rPr>
              <w:instrText xml:space="preserve"> PAGEREF _Toc140578945 \h </w:instrText>
            </w:r>
            <w:r>
              <w:rPr>
                <w:webHidden/>
              </w:rPr>
            </w:r>
            <w:r>
              <w:rPr>
                <w:webHidden/>
              </w:rPr>
              <w:fldChar w:fldCharType="separate"/>
            </w:r>
            <w:r>
              <w:rPr>
                <w:webHidden/>
              </w:rPr>
              <w:t>3</w:t>
            </w:r>
            <w:r>
              <w:rPr>
                <w:webHidden/>
              </w:rPr>
              <w:fldChar w:fldCharType="end"/>
            </w:r>
          </w:hyperlink>
        </w:p>
        <w:p w14:paraId="4CA80962" w14:textId="403C4F87" w:rsidR="00F15125" w:rsidRDefault="00F15125">
          <w:pPr>
            <w:pStyle w:val="TOC1"/>
            <w:rPr>
              <w:rFonts w:asciiTheme="minorHAnsi" w:eastAsiaTheme="minorEastAsia" w:hAnsiTheme="minorHAnsi" w:cstheme="minorBidi"/>
              <w:b w:val="0"/>
              <w:color w:val="auto"/>
              <w:kern w:val="2"/>
              <w:sz w:val="22"/>
              <w:szCs w:val="22"/>
              <w:lang w:eastAsia="en-GB"/>
              <w14:ligatures w14:val="standardContextual"/>
            </w:rPr>
          </w:pPr>
          <w:hyperlink w:anchor="_Toc140578946" w:history="1">
            <w:r w:rsidRPr="009853C1">
              <w:rPr>
                <w:rStyle w:val="Hyperlink"/>
                <w:rFonts w:cstheme="majorHAnsi"/>
                <w:bCs/>
                <w:spacing w:val="-14"/>
                <w:lang w:val="en-US" w:eastAsia="ja-JP"/>
              </w:rPr>
              <w:t>Approved By</w:t>
            </w:r>
            <w:r>
              <w:rPr>
                <w:webHidden/>
              </w:rPr>
              <w:tab/>
            </w:r>
            <w:r>
              <w:rPr>
                <w:webHidden/>
              </w:rPr>
              <w:fldChar w:fldCharType="begin"/>
            </w:r>
            <w:r>
              <w:rPr>
                <w:webHidden/>
              </w:rPr>
              <w:instrText xml:space="preserve"> PAGEREF _Toc140578946 \h </w:instrText>
            </w:r>
            <w:r>
              <w:rPr>
                <w:webHidden/>
              </w:rPr>
            </w:r>
            <w:r>
              <w:rPr>
                <w:webHidden/>
              </w:rPr>
              <w:fldChar w:fldCharType="separate"/>
            </w:r>
            <w:r>
              <w:rPr>
                <w:webHidden/>
              </w:rPr>
              <w:t>6</w:t>
            </w:r>
            <w:r>
              <w:rPr>
                <w:webHidden/>
              </w:rPr>
              <w:fldChar w:fldCharType="end"/>
            </w:r>
          </w:hyperlink>
        </w:p>
        <w:p w14:paraId="657CD64E" w14:textId="064BE684" w:rsidR="00F15125" w:rsidRDefault="00F15125">
          <w:pPr>
            <w:pStyle w:val="TOC1"/>
            <w:tabs>
              <w:tab w:val="left" w:pos="660"/>
            </w:tabs>
            <w:rPr>
              <w:rFonts w:asciiTheme="minorHAnsi" w:eastAsiaTheme="minorEastAsia" w:hAnsiTheme="minorHAnsi" w:cstheme="minorBidi"/>
              <w:b w:val="0"/>
              <w:color w:val="auto"/>
              <w:kern w:val="2"/>
              <w:sz w:val="22"/>
              <w:szCs w:val="22"/>
              <w:lang w:eastAsia="en-GB"/>
              <w14:ligatures w14:val="standardContextual"/>
            </w:rPr>
          </w:pPr>
          <w:hyperlink w:anchor="_Toc140578947" w:history="1">
            <w:r w:rsidRPr="009853C1">
              <w:rPr>
                <w:rStyle w:val="Hyperlink"/>
                <w:rFonts w:ascii="Arial" w:hAnsi="Arial" w:cs="Arial"/>
                <w:bCs/>
              </w:rPr>
              <w:t>1.</w:t>
            </w:r>
            <w:r>
              <w:rPr>
                <w:rFonts w:asciiTheme="minorHAnsi" w:eastAsiaTheme="minorEastAsia" w:hAnsiTheme="minorHAnsi" w:cstheme="minorBidi"/>
                <w:b w:val="0"/>
                <w:color w:val="auto"/>
                <w:kern w:val="2"/>
                <w:sz w:val="22"/>
                <w:szCs w:val="22"/>
                <w:lang w:eastAsia="en-GB"/>
                <w14:ligatures w14:val="standardContextual"/>
              </w:rPr>
              <w:tab/>
            </w:r>
            <w:r w:rsidRPr="009853C1">
              <w:rPr>
                <w:rStyle w:val="Hyperlink"/>
                <w:rFonts w:ascii="Arial" w:hAnsi="Arial" w:cs="Arial"/>
                <w:bCs/>
              </w:rPr>
              <w:t>Purpose of Document</w:t>
            </w:r>
            <w:r>
              <w:rPr>
                <w:webHidden/>
              </w:rPr>
              <w:tab/>
            </w:r>
            <w:r>
              <w:rPr>
                <w:webHidden/>
              </w:rPr>
              <w:fldChar w:fldCharType="begin"/>
            </w:r>
            <w:r>
              <w:rPr>
                <w:webHidden/>
              </w:rPr>
              <w:instrText xml:space="preserve"> PAGEREF _Toc140578947 \h </w:instrText>
            </w:r>
            <w:r>
              <w:rPr>
                <w:webHidden/>
              </w:rPr>
            </w:r>
            <w:r>
              <w:rPr>
                <w:webHidden/>
              </w:rPr>
              <w:fldChar w:fldCharType="separate"/>
            </w:r>
            <w:r>
              <w:rPr>
                <w:webHidden/>
              </w:rPr>
              <w:t>7</w:t>
            </w:r>
            <w:r>
              <w:rPr>
                <w:webHidden/>
              </w:rPr>
              <w:fldChar w:fldCharType="end"/>
            </w:r>
          </w:hyperlink>
        </w:p>
        <w:p w14:paraId="01366926" w14:textId="285A3137" w:rsidR="00F15125" w:rsidRDefault="00F15125">
          <w:pPr>
            <w:pStyle w:val="TOC1"/>
            <w:tabs>
              <w:tab w:val="left" w:pos="660"/>
            </w:tabs>
            <w:rPr>
              <w:rFonts w:asciiTheme="minorHAnsi" w:eastAsiaTheme="minorEastAsia" w:hAnsiTheme="minorHAnsi" w:cstheme="minorBidi"/>
              <w:b w:val="0"/>
              <w:color w:val="auto"/>
              <w:kern w:val="2"/>
              <w:sz w:val="22"/>
              <w:szCs w:val="22"/>
              <w:lang w:eastAsia="en-GB"/>
              <w14:ligatures w14:val="standardContextual"/>
            </w:rPr>
          </w:pPr>
          <w:hyperlink w:anchor="_Toc140578948" w:history="1">
            <w:r w:rsidRPr="009853C1">
              <w:rPr>
                <w:rStyle w:val="Hyperlink"/>
                <w:rFonts w:ascii="Arial" w:hAnsi="Arial" w:cs="Arial"/>
                <w:bCs/>
              </w:rPr>
              <w:t>2.</w:t>
            </w:r>
            <w:r>
              <w:rPr>
                <w:rFonts w:asciiTheme="minorHAnsi" w:eastAsiaTheme="minorEastAsia" w:hAnsiTheme="minorHAnsi" w:cstheme="minorBidi"/>
                <w:b w:val="0"/>
                <w:color w:val="auto"/>
                <w:kern w:val="2"/>
                <w:sz w:val="22"/>
                <w:szCs w:val="22"/>
                <w:lang w:eastAsia="en-GB"/>
                <w14:ligatures w14:val="standardContextual"/>
              </w:rPr>
              <w:tab/>
            </w:r>
            <w:r w:rsidRPr="009853C1">
              <w:rPr>
                <w:rStyle w:val="Hyperlink"/>
                <w:rFonts w:ascii="Arial" w:hAnsi="Arial" w:cs="Arial"/>
                <w:bCs/>
              </w:rPr>
              <w:t>Introduction</w:t>
            </w:r>
            <w:r>
              <w:rPr>
                <w:webHidden/>
              </w:rPr>
              <w:tab/>
            </w:r>
            <w:r>
              <w:rPr>
                <w:webHidden/>
              </w:rPr>
              <w:fldChar w:fldCharType="begin"/>
            </w:r>
            <w:r>
              <w:rPr>
                <w:webHidden/>
              </w:rPr>
              <w:instrText xml:space="preserve"> PAGEREF _Toc140578948 \h </w:instrText>
            </w:r>
            <w:r>
              <w:rPr>
                <w:webHidden/>
              </w:rPr>
            </w:r>
            <w:r>
              <w:rPr>
                <w:webHidden/>
              </w:rPr>
              <w:fldChar w:fldCharType="separate"/>
            </w:r>
            <w:r>
              <w:rPr>
                <w:webHidden/>
              </w:rPr>
              <w:t>7</w:t>
            </w:r>
            <w:r>
              <w:rPr>
                <w:webHidden/>
              </w:rPr>
              <w:fldChar w:fldCharType="end"/>
            </w:r>
          </w:hyperlink>
        </w:p>
        <w:p w14:paraId="1F6C7F1E" w14:textId="70807D89" w:rsidR="00F15125" w:rsidRDefault="00F15125">
          <w:pPr>
            <w:pStyle w:val="TOC1"/>
            <w:tabs>
              <w:tab w:val="left" w:pos="660"/>
            </w:tabs>
            <w:rPr>
              <w:rFonts w:asciiTheme="minorHAnsi" w:eastAsiaTheme="minorEastAsia" w:hAnsiTheme="minorHAnsi" w:cstheme="minorBidi"/>
              <w:b w:val="0"/>
              <w:color w:val="auto"/>
              <w:kern w:val="2"/>
              <w:sz w:val="22"/>
              <w:szCs w:val="22"/>
              <w:lang w:eastAsia="en-GB"/>
              <w14:ligatures w14:val="standardContextual"/>
            </w:rPr>
          </w:pPr>
          <w:hyperlink w:anchor="_Toc140578949" w:history="1">
            <w:r w:rsidRPr="009853C1">
              <w:rPr>
                <w:rStyle w:val="Hyperlink"/>
                <w:rFonts w:ascii="Arial" w:hAnsi="Arial" w:cs="Arial"/>
                <w:bCs/>
              </w:rPr>
              <w:t>3.</w:t>
            </w:r>
            <w:r>
              <w:rPr>
                <w:rFonts w:asciiTheme="minorHAnsi" w:eastAsiaTheme="minorEastAsia" w:hAnsiTheme="minorHAnsi" w:cstheme="minorBidi"/>
                <w:b w:val="0"/>
                <w:color w:val="auto"/>
                <w:kern w:val="2"/>
                <w:sz w:val="22"/>
                <w:szCs w:val="22"/>
                <w:lang w:eastAsia="en-GB"/>
                <w14:ligatures w14:val="standardContextual"/>
              </w:rPr>
              <w:tab/>
            </w:r>
            <w:r w:rsidRPr="009853C1">
              <w:rPr>
                <w:rStyle w:val="Hyperlink"/>
                <w:rFonts w:ascii="Arial" w:hAnsi="Arial" w:cs="Arial"/>
                <w:bCs/>
              </w:rPr>
              <w:t>Data collection interfaces and values</w:t>
            </w:r>
            <w:r>
              <w:rPr>
                <w:webHidden/>
              </w:rPr>
              <w:tab/>
            </w:r>
            <w:r>
              <w:rPr>
                <w:webHidden/>
              </w:rPr>
              <w:fldChar w:fldCharType="begin"/>
            </w:r>
            <w:r>
              <w:rPr>
                <w:webHidden/>
              </w:rPr>
              <w:instrText xml:space="preserve"> PAGEREF _Toc140578949 \h </w:instrText>
            </w:r>
            <w:r>
              <w:rPr>
                <w:webHidden/>
              </w:rPr>
            </w:r>
            <w:r>
              <w:rPr>
                <w:webHidden/>
              </w:rPr>
              <w:fldChar w:fldCharType="separate"/>
            </w:r>
            <w:r>
              <w:rPr>
                <w:webHidden/>
              </w:rPr>
              <w:t>7</w:t>
            </w:r>
            <w:r>
              <w:rPr>
                <w:webHidden/>
              </w:rPr>
              <w:fldChar w:fldCharType="end"/>
            </w:r>
          </w:hyperlink>
        </w:p>
        <w:p w14:paraId="2055711A" w14:textId="072EAD2E" w:rsidR="00F15125" w:rsidRDefault="00F15125">
          <w:pPr>
            <w:pStyle w:val="TOC2"/>
            <w:tabs>
              <w:tab w:val="left" w:pos="880"/>
            </w:tabs>
            <w:rPr>
              <w:rFonts w:asciiTheme="minorHAnsi" w:eastAsiaTheme="minorEastAsia" w:hAnsiTheme="minorHAnsi" w:cstheme="minorBidi"/>
              <w:color w:val="auto"/>
              <w:kern w:val="2"/>
              <w:szCs w:val="22"/>
              <w:lang w:eastAsia="en-GB"/>
              <w14:ligatures w14:val="standardContextual"/>
            </w:rPr>
          </w:pPr>
          <w:hyperlink w:anchor="_Toc140578950" w:history="1">
            <w:r w:rsidRPr="009853C1">
              <w:rPr>
                <w:rStyle w:val="Hyperlink"/>
              </w:rPr>
              <w:t>3.1</w:t>
            </w:r>
            <w:r>
              <w:rPr>
                <w:rFonts w:asciiTheme="minorHAnsi" w:eastAsiaTheme="minorEastAsia" w:hAnsiTheme="minorHAnsi" w:cstheme="minorBidi"/>
                <w:color w:val="auto"/>
                <w:kern w:val="2"/>
                <w:szCs w:val="22"/>
                <w:lang w:eastAsia="en-GB"/>
                <w14:ligatures w14:val="standardContextual"/>
              </w:rPr>
              <w:tab/>
            </w:r>
            <w:r w:rsidRPr="009853C1">
              <w:rPr>
                <w:rStyle w:val="Hyperlink"/>
              </w:rPr>
              <w:t>In-scope vaccine products</w:t>
            </w:r>
            <w:r>
              <w:rPr>
                <w:webHidden/>
              </w:rPr>
              <w:tab/>
            </w:r>
            <w:r>
              <w:rPr>
                <w:webHidden/>
              </w:rPr>
              <w:fldChar w:fldCharType="begin"/>
            </w:r>
            <w:r>
              <w:rPr>
                <w:webHidden/>
              </w:rPr>
              <w:instrText xml:space="preserve"> PAGEREF _Toc140578950 \h </w:instrText>
            </w:r>
            <w:r>
              <w:rPr>
                <w:webHidden/>
              </w:rPr>
            </w:r>
            <w:r>
              <w:rPr>
                <w:webHidden/>
              </w:rPr>
              <w:fldChar w:fldCharType="separate"/>
            </w:r>
            <w:r>
              <w:rPr>
                <w:webHidden/>
              </w:rPr>
              <w:t>7</w:t>
            </w:r>
            <w:r>
              <w:rPr>
                <w:webHidden/>
              </w:rPr>
              <w:fldChar w:fldCharType="end"/>
            </w:r>
          </w:hyperlink>
        </w:p>
        <w:p w14:paraId="08E0B134" w14:textId="04986E37" w:rsidR="00F15125" w:rsidRDefault="00F15125">
          <w:pPr>
            <w:pStyle w:val="TOC2"/>
            <w:tabs>
              <w:tab w:val="left" w:pos="880"/>
            </w:tabs>
            <w:rPr>
              <w:rFonts w:asciiTheme="minorHAnsi" w:eastAsiaTheme="minorEastAsia" w:hAnsiTheme="minorHAnsi" w:cstheme="minorBidi"/>
              <w:color w:val="auto"/>
              <w:kern w:val="2"/>
              <w:szCs w:val="22"/>
              <w:lang w:eastAsia="en-GB"/>
              <w14:ligatures w14:val="standardContextual"/>
            </w:rPr>
          </w:pPr>
          <w:hyperlink w:anchor="_Toc140578951" w:history="1">
            <w:r w:rsidRPr="009853C1">
              <w:rPr>
                <w:rStyle w:val="Hyperlink"/>
              </w:rPr>
              <w:t>3.2</w:t>
            </w:r>
            <w:r>
              <w:rPr>
                <w:rFonts w:asciiTheme="minorHAnsi" w:eastAsiaTheme="minorEastAsia" w:hAnsiTheme="minorHAnsi" w:cstheme="minorBidi"/>
                <w:color w:val="auto"/>
                <w:kern w:val="2"/>
                <w:szCs w:val="22"/>
                <w:lang w:eastAsia="en-GB"/>
                <w14:ligatures w14:val="standardContextual"/>
              </w:rPr>
              <w:tab/>
            </w:r>
            <w:r w:rsidRPr="009853C1">
              <w:rPr>
                <w:rStyle w:val="Hyperlink"/>
              </w:rPr>
              <w:t>Clinical Screening criteria</w:t>
            </w:r>
            <w:r>
              <w:rPr>
                <w:webHidden/>
              </w:rPr>
              <w:tab/>
            </w:r>
            <w:r>
              <w:rPr>
                <w:webHidden/>
              </w:rPr>
              <w:fldChar w:fldCharType="begin"/>
            </w:r>
            <w:r>
              <w:rPr>
                <w:webHidden/>
              </w:rPr>
              <w:instrText xml:space="preserve"> PAGEREF _Toc140578951 \h </w:instrText>
            </w:r>
            <w:r>
              <w:rPr>
                <w:webHidden/>
              </w:rPr>
            </w:r>
            <w:r>
              <w:rPr>
                <w:webHidden/>
              </w:rPr>
              <w:fldChar w:fldCharType="separate"/>
            </w:r>
            <w:r>
              <w:rPr>
                <w:webHidden/>
              </w:rPr>
              <w:t>7</w:t>
            </w:r>
            <w:r>
              <w:rPr>
                <w:webHidden/>
              </w:rPr>
              <w:fldChar w:fldCharType="end"/>
            </w:r>
          </w:hyperlink>
        </w:p>
        <w:p w14:paraId="2EFABCF2" w14:textId="0E7AF8FC" w:rsidR="00F15125" w:rsidRDefault="00F15125">
          <w:pPr>
            <w:pStyle w:val="TOC2"/>
            <w:tabs>
              <w:tab w:val="left" w:pos="880"/>
            </w:tabs>
            <w:rPr>
              <w:rFonts w:asciiTheme="minorHAnsi" w:eastAsiaTheme="minorEastAsia" w:hAnsiTheme="minorHAnsi" w:cstheme="minorBidi"/>
              <w:color w:val="auto"/>
              <w:kern w:val="2"/>
              <w:szCs w:val="22"/>
              <w:lang w:eastAsia="en-GB"/>
              <w14:ligatures w14:val="standardContextual"/>
            </w:rPr>
          </w:pPr>
          <w:hyperlink w:anchor="_Toc140578952" w:history="1">
            <w:r w:rsidRPr="009853C1">
              <w:rPr>
                <w:rStyle w:val="Hyperlink"/>
              </w:rPr>
              <w:t>3.3</w:t>
            </w:r>
            <w:r>
              <w:rPr>
                <w:rFonts w:asciiTheme="minorHAnsi" w:eastAsiaTheme="minorEastAsia" w:hAnsiTheme="minorHAnsi" w:cstheme="minorBidi"/>
                <w:color w:val="auto"/>
                <w:kern w:val="2"/>
                <w:szCs w:val="22"/>
                <w:lang w:eastAsia="en-GB"/>
                <w14:ligatures w14:val="standardContextual"/>
              </w:rPr>
              <w:tab/>
            </w:r>
            <w:r w:rsidRPr="009853C1">
              <w:rPr>
                <w:rStyle w:val="Hyperlink"/>
              </w:rPr>
              <w:t>Clinically Suitable confirmation</w:t>
            </w:r>
            <w:r>
              <w:rPr>
                <w:webHidden/>
              </w:rPr>
              <w:tab/>
            </w:r>
            <w:r>
              <w:rPr>
                <w:webHidden/>
              </w:rPr>
              <w:fldChar w:fldCharType="begin"/>
            </w:r>
            <w:r>
              <w:rPr>
                <w:webHidden/>
              </w:rPr>
              <w:instrText xml:space="preserve"> PAGEREF _Toc140578952 \h </w:instrText>
            </w:r>
            <w:r>
              <w:rPr>
                <w:webHidden/>
              </w:rPr>
            </w:r>
            <w:r>
              <w:rPr>
                <w:webHidden/>
              </w:rPr>
              <w:fldChar w:fldCharType="separate"/>
            </w:r>
            <w:r>
              <w:rPr>
                <w:webHidden/>
              </w:rPr>
              <w:t>9</w:t>
            </w:r>
            <w:r>
              <w:rPr>
                <w:webHidden/>
              </w:rPr>
              <w:fldChar w:fldCharType="end"/>
            </w:r>
          </w:hyperlink>
        </w:p>
        <w:p w14:paraId="642F4FB7" w14:textId="5D582AB4" w:rsidR="00F15125" w:rsidRDefault="00F15125">
          <w:pPr>
            <w:pStyle w:val="TOC2"/>
            <w:tabs>
              <w:tab w:val="left" w:pos="880"/>
            </w:tabs>
            <w:rPr>
              <w:rFonts w:asciiTheme="minorHAnsi" w:eastAsiaTheme="minorEastAsia" w:hAnsiTheme="minorHAnsi" w:cstheme="minorBidi"/>
              <w:color w:val="auto"/>
              <w:kern w:val="2"/>
              <w:szCs w:val="22"/>
              <w:lang w:eastAsia="en-GB"/>
              <w14:ligatures w14:val="standardContextual"/>
            </w:rPr>
          </w:pPr>
          <w:hyperlink w:anchor="_Toc140578953" w:history="1">
            <w:r w:rsidRPr="009853C1">
              <w:rPr>
                <w:rStyle w:val="Hyperlink"/>
              </w:rPr>
              <w:t>3.4</w:t>
            </w:r>
            <w:r>
              <w:rPr>
                <w:rFonts w:asciiTheme="minorHAnsi" w:eastAsiaTheme="minorEastAsia" w:hAnsiTheme="minorHAnsi" w:cstheme="minorBidi"/>
                <w:color w:val="auto"/>
                <w:kern w:val="2"/>
                <w:szCs w:val="22"/>
                <w:lang w:eastAsia="en-GB"/>
                <w14:ligatures w14:val="standardContextual"/>
              </w:rPr>
              <w:tab/>
            </w:r>
            <w:r w:rsidRPr="009853C1">
              <w:rPr>
                <w:rStyle w:val="Hyperlink"/>
              </w:rPr>
              <w:t>Guidance materials</w:t>
            </w:r>
            <w:r>
              <w:rPr>
                <w:webHidden/>
              </w:rPr>
              <w:tab/>
            </w:r>
            <w:r>
              <w:rPr>
                <w:webHidden/>
              </w:rPr>
              <w:fldChar w:fldCharType="begin"/>
            </w:r>
            <w:r>
              <w:rPr>
                <w:webHidden/>
              </w:rPr>
              <w:instrText xml:space="preserve"> PAGEREF _Toc140578953 \h </w:instrText>
            </w:r>
            <w:r>
              <w:rPr>
                <w:webHidden/>
              </w:rPr>
            </w:r>
            <w:r>
              <w:rPr>
                <w:webHidden/>
              </w:rPr>
              <w:fldChar w:fldCharType="separate"/>
            </w:r>
            <w:r>
              <w:rPr>
                <w:webHidden/>
              </w:rPr>
              <w:t>10</w:t>
            </w:r>
            <w:r>
              <w:rPr>
                <w:webHidden/>
              </w:rPr>
              <w:fldChar w:fldCharType="end"/>
            </w:r>
          </w:hyperlink>
        </w:p>
        <w:p w14:paraId="0611FFBB" w14:textId="2892AEC7" w:rsidR="00F15125" w:rsidRDefault="00F15125">
          <w:pPr>
            <w:pStyle w:val="TOC1"/>
            <w:tabs>
              <w:tab w:val="left" w:pos="660"/>
            </w:tabs>
            <w:rPr>
              <w:rFonts w:asciiTheme="minorHAnsi" w:eastAsiaTheme="minorEastAsia" w:hAnsiTheme="minorHAnsi" w:cstheme="minorBidi"/>
              <w:b w:val="0"/>
              <w:color w:val="auto"/>
              <w:kern w:val="2"/>
              <w:sz w:val="22"/>
              <w:szCs w:val="22"/>
              <w:lang w:eastAsia="en-GB"/>
              <w14:ligatures w14:val="standardContextual"/>
            </w:rPr>
          </w:pPr>
          <w:hyperlink w:anchor="_Toc140578954" w:history="1">
            <w:r w:rsidRPr="009853C1">
              <w:rPr>
                <w:rStyle w:val="Hyperlink"/>
                <w:rFonts w:ascii="Arial" w:hAnsi="Arial" w:cs="Arial"/>
                <w:bCs/>
              </w:rPr>
              <w:t>4.</w:t>
            </w:r>
            <w:r>
              <w:rPr>
                <w:rFonts w:asciiTheme="minorHAnsi" w:eastAsiaTheme="minorEastAsia" w:hAnsiTheme="minorHAnsi" w:cstheme="minorBidi"/>
                <w:b w:val="0"/>
                <w:color w:val="auto"/>
                <w:kern w:val="2"/>
                <w:sz w:val="22"/>
                <w:szCs w:val="22"/>
                <w:lang w:eastAsia="en-GB"/>
                <w14:ligatures w14:val="standardContextual"/>
              </w:rPr>
              <w:tab/>
            </w:r>
            <w:r w:rsidRPr="009853C1">
              <w:rPr>
                <w:rStyle w:val="Hyperlink"/>
                <w:rFonts w:ascii="Arial" w:hAnsi="Arial" w:cs="Arial"/>
                <w:bCs/>
              </w:rPr>
              <w:t>Audit History</w:t>
            </w:r>
            <w:r>
              <w:rPr>
                <w:webHidden/>
              </w:rPr>
              <w:tab/>
            </w:r>
            <w:r>
              <w:rPr>
                <w:webHidden/>
              </w:rPr>
              <w:fldChar w:fldCharType="begin"/>
            </w:r>
            <w:r>
              <w:rPr>
                <w:webHidden/>
              </w:rPr>
              <w:instrText xml:space="preserve"> PAGEREF _Toc140578954 \h </w:instrText>
            </w:r>
            <w:r>
              <w:rPr>
                <w:webHidden/>
              </w:rPr>
            </w:r>
            <w:r>
              <w:rPr>
                <w:webHidden/>
              </w:rPr>
              <w:fldChar w:fldCharType="separate"/>
            </w:r>
            <w:r>
              <w:rPr>
                <w:webHidden/>
              </w:rPr>
              <w:t>11</w:t>
            </w:r>
            <w:r>
              <w:rPr>
                <w:webHidden/>
              </w:rPr>
              <w:fldChar w:fldCharType="end"/>
            </w:r>
          </w:hyperlink>
        </w:p>
        <w:p w14:paraId="0635620A" w14:textId="7B8C5570" w:rsidR="00374F06" w:rsidRDefault="00374F06" w:rsidP="00374F06">
          <w:pPr>
            <w:rPr>
              <w:noProof/>
            </w:rPr>
          </w:pPr>
          <w:r w:rsidRPr="009A6AEA">
            <w:rPr>
              <w:b/>
              <w:bCs/>
              <w:noProof/>
              <w:color w:val="2B579A"/>
              <w:shd w:val="clear" w:color="auto" w:fill="E6E6E6"/>
            </w:rPr>
            <w:fldChar w:fldCharType="end"/>
          </w:r>
        </w:p>
      </w:sdtContent>
    </w:sdt>
    <w:p w14:paraId="67DDE3CF" w14:textId="77777777" w:rsidR="00374F06" w:rsidRDefault="00374F06">
      <w:pPr>
        <w:rPr>
          <w:rFonts w:ascii="Arial" w:hAnsi="Arial" w:cs="Arial"/>
        </w:rPr>
      </w:pPr>
    </w:p>
    <w:p w14:paraId="3A285550" w14:textId="77777777" w:rsidR="00374F06" w:rsidRDefault="00374F06">
      <w:pPr>
        <w:rPr>
          <w:rFonts w:ascii="Arial" w:hAnsi="Arial" w:cs="Arial"/>
        </w:rPr>
      </w:pPr>
    </w:p>
    <w:p w14:paraId="6388CF93" w14:textId="77777777" w:rsidR="006545ED" w:rsidRDefault="006545ED">
      <w:pPr>
        <w:rPr>
          <w:rFonts w:ascii="Arial" w:hAnsi="Arial" w:cs="Arial"/>
        </w:rPr>
      </w:pPr>
      <w:r>
        <w:rPr>
          <w:rFonts w:ascii="Arial" w:hAnsi="Arial" w:cs="Arial"/>
        </w:rPr>
        <w:br w:type="page"/>
      </w:r>
    </w:p>
    <w:p w14:paraId="129029D3" w14:textId="77777777" w:rsidR="006545ED" w:rsidRPr="00C41105" w:rsidRDefault="006545ED" w:rsidP="006545ED">
      <w:pPr>
        <w:pStyle w:val="Heading1"/>
        <w:rPr>
          <w:b/>
          <w:bCs/>
          <w:color w:val="4472C4" w:themeColor="accent1"/>
          <w:spacing w:val="-14"/>
          <w:sz w:val="42"/>
          <w:szCs w:val="42"/>
          <w:lang w:val="en-US" w:eastAsia="ja-JP"/>
          <w14:ligatures w14:val="standardContextual"/>
        </w:rPr>
      </w:pPr>
      <w:bookmarkStart w:id="0" w:name="_Toc70082689"/>
      <w:bookmarkStart w:id="1" w:name="_Toc140578944"/>
      <w:r w:rsidRPr="00C41105">
        <w:rPr>
          <w:b/>
          <w:bCs/>
          <w:color w:val="4472C4" w:themeColor="accent1"/>
          <w:spacing w:val="-14"/>
          <w:sz w:val="42"/>
          <w:szCs w:val="42"/>
          <w:lang w:val="en-US" w:eastAsia="ja-JP"/>
          <w14:ligatures w14:val="standardContextual"/>
        </w:rPr>
        <w:lastRenderedPageBreak/>
        <w:t>Document Management</w:t>
      </w:r>
      <w:bookmarkEnd w:id="0"/>
      <w:bookmarkEnd w:id="1"/>
    </w:p>
    <w:p w14:paraId="3FA13AF3" w14:textId="77777777" w:rsidR="006545ED" w:rsidRPr="00C41105" w:rsidRDefault="006545ED" w:rsidP="006545ED">
      <w:pPr>
        <w:pStyle w:val="Heading2"/>
        <w:ind w:left="510" w:hanging="510"/>
        <w:rPr>
          <w:rFonts w:asciiTheme="majorHAnsi" w:hAnsiTheme="majorHAnsi" w:cstheme="majorHAnsi"/>
        </w:rPr>
      </w:pPr>
      <w:bookmarkStart w:id="2" w:name="_Toc350847280"/>
      <w:bookmarkStart w:id="3" w:name="_Toc350847324"/>
      <w:bookmarkStart w:id="4" w:name="_Toc70082690"/>
      <w:bookmarkStart w:id="5" w:name="_Toc140578945"/>
      <w:r w:rsidRPr="00C41105">
        <w:rPr>
          <w:rFonts w:asciiTheme="majorHAnsi" w:hAnsiTheme="majorHAnsi" w:cstheme="majorHAnsi"/>
        </w:rPr>
        <w:t>Revision History</w:t>
      </w:r>
      <w:bookmarkEnd w:id="2"/>
      <w:bookmarkEnd w:id="3"/>
      <w:bookmarkEnd w:id="4"/>
      <w:bookmarkEnd w:id="5"/>
    </w:p>
    <w:tbl>
      <w:tblPr>
        <w:tblW w:w="5000" w:type="pct"/>
        <w:tblBorders>
          <w:top w:val="single" w:sz="2" w:space="0" w:color="B9B9B9"/>
          <w:bottom w:val="single" w:sz="2" w:space="0" w:color="B9B9B9"/>
          <w:insideH w:val="single" w:sz="2" w:space="0" w:color="B9B9B9"/>
        </w:tblBorders>
        <w:tblLook w:val="0000" w:firstRow="0" w:lastRow="0" w:firstColumn="0" w:lastColumn="0" w:noHBand="0" w:noVBand="0"/>
      </w:tblPr>
      <w:tblGrid>
        <w:gridCol w:w="1116"/>
        <w:gridCol w:w="1348"/>
        <w:gridCol w:w="6562"/>
      </w:tblGrid>
      <w:tr w:rsidR="006545ED" w:rsidRPr="00EA3135" w14:paraId="4ECB7F75" w14:textId="77777777" w:rsidTr="3FC725FE">
        <w:trPr>
          <w:trHeight w:val="290"/>
        </w:trPr>
        <w:tc>
          <w:tcPr>
            <w:tcW w:w="618" w:type="pct"/>
            <w:tcBorders>
              <w:top w:val="single" w:sz="2" w:space="0" w:color="000000" w:themeColor="text1"/>
              <w:bottom w:val="single" w:sz="2" w:space="0" w:color="000000" w:themeColor="text1"/>
              <w:right w:val="nil"/>
            </w:tcBorders>
            <w:shd w:val="clear" w:color="auto" w:fill="auto"/>
            <w:vAlign w:val="center"/>
          </w:tcPr>
          <w:p w14:paraId="275F5811" w14:textId="77777777" w:rsidR="006545ED" w:rsidRPr="00EA3135" w:rsidRDefault="006545ED" w:rsidP="00765DEA">
            <w:pPr>
              <w:spacing w:after="0"/>
              <w:ind w:right="-120"/>
              <w:textAlignment w:val="baseline"/>
              <w:rPr>
                <w:rFonts w:ascii="Arial" w:hAnsi="Arial" w:cs="Arial"/>
                <w:b/>
                <w:bCs/>
                <w:sz w:val="20"/>
                <w:szCs w:val="20"/>
              </w:rPr>
            </w:pPr>
            <w:bookmarkStart w:id="6" w:name="_Toc70082692"/>
            <w:r w:rsidRPr="00EA3135">
              <w:rPr>
                <w:rFonts w:ascii="Arial" w:hAnsi="Arial" w:cs="Arial"/>
                <w:b/>
                <w:bCs/>
                <w:sz w:val="20"/>
                <w:szCs w:val="20"/>
              </w:rPr>
              <w:t>Version </w:t>
            </w:r>
          </w:p>
        </w:tc>
        <w:tc>
          <w:tcPr>
            <w:tcW w:w="747" w:type="pct"/>
            <w:tcBorders>
              <w:top w:val="single" w:sz="2" w:space="0" w:color="000000" w:themeColor="text1"/>
              <w:left w:val="nil"/>
              <w:bottom w:val="single" w:sz="2" w:space="0" w:color="000000" w:themeColor="text1"/>
              <w:right w:val="nil"/>
            </w:tcBorders>
            <w:shd w:val="clear" w:color="auto" w:fill="auto"/>
            <w:vAlign w:val="center"/>
          </w:tcPr>
          <w:p w14:paraId="0FC24B36" w14:textId="77777777" w:rsidR="006545ED" w:rsidRPr="00EA3135" w:rsidRDefault="006545ED" w:rsidP="00765DEA">
            <w:pPr>
              <w:spacing w:after="0"/>
              <w:ind w:right="-120"/>
              <w:textAlignment w:val="baseline"/>
              <w:rPr>
                <w:rFonts w:ascii="Arial" w:hAnsi="Arial" w:cs="Arial"/>
                <w:b/>
                <w:bCs/>
                <w:sz w:val="20"/>
                <w:szCs w:val="20"/>
              </w:rPr>
            </w:pPr>
            <w:r w:rsidRPr="00EA3135">
              <w:rPr>
                <w:rFonts w:ascii="Arial" w:hAnsi="Arial" w:cs="Arial"/>
                <w:b/>
                <w:bCs/>
                <w:sz w:val="20"/>
                <w:szCs w:val="20"/>
              </w:rPr>
              <w:t>Date </w:t>
            </w:r>
          </w:p>
        </w:tc>
        <w:tc>
          <w:tcPr>
            <w:tcW w:w="3635" w:type="pct"/>
            <w:tcBorders>
              <w:top w:val="single" w:sz="2" w:space="0" w:color="000000" w:themeColor="text1"/>
              <w:left w:val="nil"/>
              <w:bottom w:val="single" w:sz="2" w:space="0" w:color="000000" w:themeColor="text1"/>
            </w:tcBorders>
            <w:shd w:val="clear" w:color="auto" w:fill="auto"/>
            <w:vAlign w:val="center"/>
          </w:tcPr>
          <w:p w14:paraId="2BCC1196" w14:textId="77777777" w:rsidR="006545ED" w:rsidRPr="00EA3135" w:rsidRDefault="006545ED" w:rsidP="00765DEA">
            <w:pPr>
              <w:spacing w:after="0"/>
              <w:ind w:right="-120"/>
              <w:textAlignment w:val="baseline"/>
              <w:rPr>
                <w:rFonts w:ascii="Arial" w:hAnsi="Arial" w:cs="Arial"/>
                <w:b/>
                <w:bCs/>
                <w:sz w:val="20"/>
                <w:szCs w:val="20"/>
              </w:rPr>
            </w:pPr>
            <w:r w:rsidRPr="00EA3135">
              <w:rPr>
                <w:rFonts w:ascii="Arial" w:hAnsi="Arial" w:cs="Arial"/>
                <w:b/>
                <w:bCs/>
                <w:sz w:val="20"/>
                <w:szCs w:val="20"/>
              </w:rPr>
              <w:t>Summary of Changes </w:t>
            </w:r>
          </w:p>
        </w:tc>
      </w:tr>
      <w:tr w:rsidR="00B4256C" w:rsidRPr="00EA3135" w14:paraId="7CED0FDD" w14:textId="77777777" w:rsidTr="3FC725FE">
        <w:trPr>
          <w:trHeight w:val="290"/>
        </w:trPr>
        <w:tc>
          <w:tcPr>
            <w:tcW w:w="618" w:type="pct"/>
            <w:tcBorders>
              <w:top w:val="single" w:sz="2" w:space="0" w:color="000000" w:themeColor="text1"/>
              <w:bottom w:val="single" w:sz="2" w:space="0" w:color="000000" w:themeColor="text1"/>
              <w:right w:val="nil"/>
            </w:tcBorders>
            <w:shd w:val="clear" w:color="auto" w:fill="auto"/>
            <w:vAlign w:val="center"/>
          </w:tcPr>
          <w:p w14:paraId="6FE58EC8" w14:textId="65866C62" w:rsidR="00B4256C" w:rsidRPr="00B4256C" w:rsidRDefault="00B4256C" w:rsidP="00B4256C">
            <w:pPr>
              <w:spacing w:after="0"/>
              <w:ind w:right="-120"/>
              <w:textAlignment w:val="baseline"/>
              <w:rPr>
                <w:rFonts w:ascii="Arial" w:hAnsi="Arial" w:cs="Arial"/>
                <w:sz w:val="20"/>
                <w:szCs w:val="20"/>
              </w:rPr>
            </w:pPr>
            <w:r w:rsidRPr="00B4256C">
              <w:rPr>
                <w:rFonts w:ascii="Arial" w:hAnsi="Arial" w:cs="Arial"/>
                <w:sz w:val="20"/>
                <w:szCs w:val="20"/>
              </w:rPr>
              <w:t>0.1</w:t>
            </w:r>
          </w:p>
        </w:tc>
        <w:tc>
          <w:tcPr>
            <w:tcW w:w="747" w:type="pct"/>
            <w:tcBorders>
              <w:top w:val="single" w:sz="2" w:space="0" w:color="000000" w:themeColor="text1"/>
              <w:left w:val="nil"/>
              <w:bottom w:val="single" w:sz="2" w:space="0" w:color="000000" w:themeColor="text1"/>
              <w:right w:val="nil"/>
            </w:tcBorders>
            <w:shd w:val="clear" w:color="auto" w:fill="auto"/>
            <w:vAlign w:val="center"/>
          </w:tcPr>
          <w:p w14:paraId="54A38258" w14:textId="70F8E13C" w:rsidR="00B4256C" w:rsidRPr="00B4256C" w:rsidRDefault="00B4256C" w:rsidP="00B4256C">
            <w:pPr>
              <w:spacing w:after="0"/>
              <w:ind w:right="-120"/>
              <w:textAlignment w:val="baseline"/>
              <w:rPr>
                <w:rFonts w:ascii="Arial" w:hAnsi="Arial" w:cs="Arial"/>
                <w:sz w:val="20"/>
                <w:szCs w:val="20"/>
              </w:rPr>
            </w:pPr>
            <w:r w:rsidRPr="00B4256C">
              <w:rPr>
                <w:rFonts w:ascii="Arial" w:hAnsi="Arial" w:cs="Arial"/>
                <w:sz w:val="20"/>
                <w:szCs w:val="20"/>
              </w:rPr>
              <w:t>09 Feb 21</w:t>
            </w:r>
          </w:p>
        </w:tc>
        <w:tc>
          <w:tcPr>
            <w:tcW w:w="3635" w:type="pct"/>
            <w:tcBorders>
              <w:top w:val="single" w:sz="2" w:space="0" w:color="000000" w:themeColor="text1"/>
              <w:left w:val="nil"/>
              <w:bottom w:val="single" w:sz="2" w:space="0" w:color="000000" w:themeColor="text1"/>
            </w:tcBorders>
            <w:shd w:val="clear" w:color="auto" w:fill="auto"/>
            <w:vAlign w:val="center"/>
          </w:tcPr>
          <w:p w14:paraId="1FCC5532" w14:textId="16E5C1BF" w:rsidR="00B4256C" w:rsidRPr="00B4256C" w:rsidRDefault="00B4256C" w:rsidP="00B4256C">
            <w:pPr>
              <w:spacing w:after="0"/>
              <w:ind w:right="-120"/>
              <w:textAlignment w:val="baseline"/>
              <w:rPr>
                <w:rFonts w:ascii="Arial" w:hAnsi="Arial" w:cs="Arial"/>
                <w:sz w:val="20"/>
                <w:szCs w:val="20"/>
              </w:rPr>
            </w:pPr>
            <w:r w:rsidRPr="00B4256C">
              <w:rPr>
                <w:rFonts w:ascii="Arial" w:hAnsi="Arial" w:cs="Arial"/>
                <w:sz w:val="20"/>
                <w:szCs w:val="20"/>
              </w:rPr>
              <w:t>Initial draft</w:t>
            </w:r>
          </w:p>
        </w:tc>
      </w:tr>
      <w:tr w:rsidR="00B4256C" w:rsidRPr="00EA3135" w14:paraId="5AA4C34A" w14:textId="77777777" w:rsidTr="3FC725FE">
        <w:trPr>
          <w:trHeight w:val="290"/>
        </w:trPr>
        <w:tc>
          <w:tcPr>
            <w:tcW w:w="618" w:type="pct"/>
            <w:tcBorders>
              <w:top w:val="single" w:sz="2" w:space="0" w:color="000000" w:themeColor="text1"/>
              <w:bottom w:val="single" w:sz="2" w:space="0" w:color="000000" w:themeColor="text1"/>
              <w:right w:val="nil"/>
            </w:tcBorders>
            <w:shd w:val="clear" w:color="auto" w:fill="auto"/>
            <w:vAlign w:val="center"/>
          </w:tcPr>
          <w:p w14:paraId="77F7011B" w14:textId="7DE4E072" w:rsidR="00B4256C" w:rsidRPr="00B4256C" w:rsidRDefault="00B4256C" w:rsidP="00B4256C">
            <w:pPr>
              <w:spacing w:after="0"/>
              <w:ind w:right="-120"/>
              <w:textAlignment w:val="baseline"/>
              <w:rPr>
                <w:rFonts w:ascii="Arial" w:hAnsi="Arial" w:cs="Arial"/>
                <w:sz w:val="20"/>
                <w:szCs w:val="20"/>
              </w:rPr>
            </w:pPr>
            <w:r w:rsidRPr="00B4256C">
              <w:rPr>
                <w:rFonts w:ascii="Arial" w:hAnsi="Arial" w:cs="Arial"/>
                <w:sz w:val="20"/>
                <w:szCs w:val="20"/>
              </w:rPr>
              <w:t>0.2</w:t>
            </w:r>
          </w:p>
        </w:tc>
        <w:tc>
          <w:tcPr>
            <w:tcW w:w="747" w:type="pct"/>
            <w:tcBorders>
              <w:top w:val="single" w:sz="2" w:space="0" w:color="000000" w:themeColor="text1"/>
              <w:left w:val="nil"/>
              <w:bottom w:val="single" w:sz="2" w:space="0" w:color="000000" w:themeColor="text1"/>
              <w:right w:val="nil"/>
            </w:tcBorders>
            <w:shd w:val="clear" w:color="auto" w:fill="auto"/>
            <w:vAlign w:val="center"/>
          </w:tcPr>
          <w:p w14:paraId="59F2711A" w14:textId="50836B33" w:rsidR="00B4256C" w:rsidRPr="00B4256C" w:rsidRDefault="00B4256C" w:rsidP="00B4256C">
            <w:pPr>
              <w:spacing w:after="0"/>
              <w:ind w:right="-120"/>
              <w:textAlignment w:val="baseline"/>
              <w:rPr>
                <w:rFonts w:ascii="Arial" w:hAnsi="Arial" w:cs="Arial"/>
                <w:sz w:val="20"/>
                <w:szCs w:val="20"/>
              </w:rPr>
            </w:pPr>
            <w:r w:rsidRPr="00B4256C">
              <w:rPr>
                <w:rFonts w:ascii="Arial" w:hAnsi="Arial" w:cs="Arial"/>
                <w:sz w:val="20"/>
                <w:szCs w:val="20"/>
              </w:rPr>
              <w:t>18 Apr 21</w:t>
            </w:r>
          </w:p>
        </w:tc>
        <w:tc>
          <w:tcPr>
            <w:tcW w:w="3635" w:type="pct"/>
            <w:tcBorders>
              <w:top w:val="single" w:sz="2" w:space="0" w:color="000000" w:themeColor="text1"/>
              <w:left w:val="nil"/>
              <w:bottom w:val="single" w:sz="2" w:space="0" w:color="000000" w:themeColor="text1"/>
            </w:tcBorders>
            <w:shd w:val="clear" w:color="auto" w:fill="auto"/>
            <w:vAlign w:val="center"/>
          </w:tcPr>
          <w:p w14:paraId="44E9DBDF" w14:textId="5CB4720C" w:rsidR="00B4256C" w:rsidRPr="00B4256C" w:rsidRDefault="00B4256C" w:rsidP="00B4256C">
            <w:pPr>
              <w:spacing w:after="0"/>
              <w:ind w:right="-120"/>
              <w:textAlignment w:val="baseline"/>
              <w:rPr>
                <w:rFonts w:ascii="Arial" w:hAnsi="Arial" w:cs="Arial"/>
                <w:sz w:val="20"/>
                <w:szCs w:val="20"/>
              </w:rPr>
            </w:pPr>
            <w:r w:rsidRPr="00B4256C">
              <w:rPr>
                <w:rFonts w:ascii="Arial" w:hAnsi="Arial" w:cs="Arial"/>
                <w:sz w:val="20"/>
                <w:szCs w:val="20"/>
              </w:rPr>
              <w:t>Updated clinical screening questions</w:t>
            </w:r>
          </w:p>
        </w:tc>
      </w:tr>
      <w:tr w:rsidR="00B4256C" w:rsidRPr="00EA3135" w14:paraId="35B8B0C9" w14:textId="77777777" w:rsidTr="3FC725FE">
        <w:trPr>
          <w:trHeight w:val="290"/>
        </w:trPr>
        <w:tc>
          <w:tcPr>
            <w:tcW w:w="618" w:type="pct"/>
            <w:tcBorders>
              <w:top w:val="single" w:sz="2" w:space="0" w:color="000000" w:themeColor="text1"/>
              <w:bottom w:val="single" w:sz="2" w:space="0" w:color="000000" w:themeColor="text1"/>
              <w:right w:val="nil"/>
            </w:tcBorders>
            <w:shd w:val="clear" w:color="auto" w:fill="auto"/>
            <w:vAlign w:val="center"/>
          </w:tcPr>
          <w:p w14:paraId="314D8C49" w14:textId="0962DCF3" w:rsidR="00B4256C" w:rsidRPr="00B4256C" w:rsidRDefault="00B4256C" w:rsidP="00B4256C">
            <w:pPr>
              <w:spacing w:after="0"/>
              <w:ind w:right="-120"/>
              <w:textAlignment w:val="baseline"/>
              <w:rPr>
                <w:rFonts w:ascii="Arial" w:hAnsi="Arial" w:cs="Arial"/>
                <w:sz w:val="20"/>
                <w:szCs w:val="20"/>
              </w:rPr>
            </w:pPr>
            <w:r w:rsidRPr="00B4256C">
              <w:rPr>
                <w:rFonts w:ascii="Arial" w:hAnsi="Arial" w:cs="Arial"/>
                <w:sz w:val="20"/>
                <w:szCs w:val="20"/>
              </w:rPr>
              <w:t>0.3</w:t>
            </w:r>
          </w:p>
        </w:tc>
        <w:tc>
          <w:tcPr>
            <w:tcW w:w="747" w:type="pct"/>
            <w:tcBorders>
              <w:top w:val="single" w:sz="2" w:space="0" w:color="000000" w:themeColor="text1"/>
              <w:left w:val="nil"/>
              <w:bottom w:val="single" w:sz="2" w:space="0" w:color="000000" w:themeColor="text1"/>
              <w:right w:val="nil"/>
            </w:tcBorders>
            <w:shd w:val="clear" w:color="auto" w:fill="auto"/>
            <w:vAlign w:val="center"/>
          </w:tcPr>
          <w:p w14:paraId="070B8F49" w14:textId="30C30628" w:rsidR="00B4256C" w:rsidRPr="00B4256C" w:rsidRDefault="00B4256C" w:rsidP="00B4256C">
            <w:pPr>
              <w:spacing w:after="0"/>
              <w:ind w:right="-120"/>
              <w:textAlignment w:val="baseline"/>
              <w:rPr>
                <w:rFonts w:ascii="Arial" w:hAnsi="Arial" w:cs="Arial"/>
                <w:sz w:val="20"/>
                <w:szCs w:val="20"/>
              </w:rPr>
            </w:pPr>
            <w:r w:rsidRPr="00B4256C">
              <w:rPr>
                <w:rFonts w:ascii="Arial" w:hAnsi="Arial" w:cs="Arial"/>
                <w:sz w:val="20"/>
                <w:szCs w:val="20"/>
              </w:rPr>
              <w:t>23 Apr 21</w:t>
            </w:r>
          </w:p>
        </w:tc>
        <w:tc>
          <w:tcPr>
            <w:tcW w:w="3635" w:type="pct"/>
            <w:tcBorders>
              <w:top w:val="single" w:sz="2" w:space="0" w:color="000000" w:themeColor="text1"/>
              <w:left w:val="nil"/>
              <w:bottom w:val="single" w:sz="2" w:space="0" w:color="000000" w:themeColor="text1"/>
            </w:tcBorders>
            <w:shd w:val="clear" w:color="auto" w:fill="auto"/>
            <w:vAlign w:val="center"/>
          </w:tcPr>
          <w:p w14:paraId="618490ED" w14:textId="44D008FE" w:rsidR="00B4256C" w:rsidRPr="00B4256C" w:rsidRDefault="00B4256C" w:rsidP="00B4256C">
            <w:pPr>
              <w:spacing w:after="0"/>
              <w:ind w:right="-120"/>
              <w:textAlignment w:val="baseline"/>
              <w:rPr>
                <w:rFonts w:ascii="Arial" w:hAnsi="Arial" w:cs="Arial"/>
                <w:sz w:val="20"/>
                <w:szCs w:val="20"/>
              </w:rPr>
            </w:pPr>
            <w:r w:rsidRPr="00B4256C">
              <w:rPr>
                <w:rFonts w:ascii="Arial" w:hAnsi="Arial" w:cs="Arial"/>
                <w:sz w:val="20"/>
                <w:szCs w:val="20"/>
              </w:rPr>
              <w:t>Updated clinical screening questions based on revised guidance from clinical workstream</w:t>
            </w:r>
          </w:p>
        </w:tc>
      </w:tr>
      <w:tr w:rsidR="00B4256C" w:rsidRPr="00EA3135" w14:paraId="5A9CA882" w14:textId="77777777" w:rsidTr="3FC725FE">
        <w:trPr>
          <w:trHeight w:val="290"/>
        </w:trPr>
        <w:tc>
          <w:tcPr>
            <w:tcW w:w="618" w:type="pct"/>
            <w:tcBorders>
              <w:top w:val="single" w:sz="2" w:space="0" w:color="000000" w:themeColor="text1"/>
              <w:bottom w:val="single" w:sz="2" w:space="0" w:color="000000" w:themeColor="text1"/>
              <w:right w:val="nil"/>
            </w:tcBorders>
            <w:shd w:val="clear" w:color="auto" w:fill="auto"/>
            <w:vAlign w:val="center"/>
          </w:tcPr>
          <w:p w14:paraId="4C172D2C" w14:textId="46F95918" w:rsidR="00B4256C" w:rsidRPr="00B4256C" w:rsidRDefault="00B4256C" w:rsidP="00B4256C">
            <w:pPr>
              <w:spacing w:after="0"/>
              <w:ind w:right="-120"/>
              <w:textAlignment w:val="baseline"/>
              <w:rPr>
                <w:rFonts w:ascii="Arial" w:hAnsi="Arial" w:cs="Arial"/>
                <w:sz w:val="20"/>
                <w:szCs w:val="20"/>
              </w:rPr>
            </w:pPr>
            <w:r w:rsidRPr="00B4256C">
              <w:rPr>
                <w:rFonts w:ascii="Arial" w:hAnsi="Arial" w:cs="Arial"/>
                <w:sz w:val="20"/>
                <w:szCs w:val="20"/>
              </w:rPr>
              <w:t>1.0</w:t>
            </w:r>
          </w:p>
        </w:tc>
        <w:tc>
          <w:tcPr>
            <w:tcW w:w="747" w:type="pct"/>
            <w:tcBorders>
              <w:top w:val="single" w:sz="2" w:space="0" w:color="000000" w:themeColor="text1"/>
              <w:left w:val="nil"/>
              <w:bottom w:val="single" w:sz="2" w:space="0" w:color="000000" w:themeColor="text1"/>
              <w:right w:val="nil"/>
            </w:tcBorders>
            <w:shd w:val="clear" w:color="auto" w:fill="auto"/>
            <w:vAlign w:val="center"/>
          </w:tcPr>
          <w:p w14:paraId="302CC4AE" w14:textId="66DBCDB3" w:rsidR="00B4256C" w:rsidRPr="00B4256C" w:rsidRDefault="00B4256C" w:rsidP="00B4256C">
            <w:pPr>
              <w:spacing w:after="0"/>
              <w:ind w:right="-120"/>
              <w:textAlignment w:val="baseline"/>
              <w:rPr>
                <w:rFonts w:ascii="Arial" w:hAnsi="Arial" w:cs="Arial"/>
                <w:sz w:val="20"/>
                <w:szCs w:val="20"/>
              </w:rPr>
            </w:pPr>
            <w:r w:rsidRPr="00B4256C">
              <w:rPr>
                <w:rFonts w:ascii="Arial" w:hAnsi="Arial" w:cs="Arial"/>
                <w:sz w:val="20"/>
                <w:szCs w:val="20"/>
              </w:rPr>
              <w:t>30 Apr 21</w:t>
            </w:r>
          </w:p>
        </w:tc>
        <w:tc>
          <w:tcPr>
            <w:tcW w:w="3635" w:type="pct"/>
            <w:tcBorders>
              <w:top w:val="single" w:sz="2" w:space="0" w:color="000000" w:themeColor="text1"/>
              <w:left w:val="nil"/>
              <w:bottom w:val="single" w:sz="2" w:space="0" w:color="000000" w:themeColor="text1"/>
            </w:tcBorders>
            <w:shd w:val="clear" w:color="auto" w:fill="auto"/>
            <w:vAlign w:val="center"/>
          </w:tcPr>
          <w:p w14:paraId="40821CEE" w14:textId="196F4005" w:rsidR="00B4256C" w:rsidRPr="00B4256C" w:rsidRDefault="00B4256C" w:rsidP="00B4256C">
            <w:pPr>
              <w:spacing w:after="0"/>
              <w:ind w:right="-120"/>
              <w:textAlignment w:val="baseline"/>
              <w:rPr>
                <w:rFonts w:ascii="Arial" w:hAnsi="Arial" w:cs="Arial"/>
                <w:sz w:val="20"/>
                <w:szCs w:val="20"/>
              </w:rPr>
            </w:pPr>
            <w:r w:rsidRPr="00B4256C">
              <w:rPr>
                <w:rFonts w:ascii="Arial" w:hAnsi="Arial" w:cs="Arial"/>
                <w:sz w:val="20"/>
                <w:szCs w:val="20"/>
              </w:rPr>
              <w:t>Updated reviewers and approvers list and baselined to v1.0</w:t>
            </w:r>
          </w:p>
        </w:tc>
      </w:tr>
      <w:tr w:rsidR="00B4256C" w:rsidRPr="00EA3135" w14:paraId="0E1C88C9" w14:textId="77777777" w:rsidTr="3FC725FE">
        <w:trPr>
          <w:trHeight w:val="290"/>
        </w:trPr>
        <w:tc>
          <w:tcPr>
            <w:tcW w:w="618" w:type="pct"/>
            <w:tcBorders>
              <w:top w:val="single" w:sz="2" w:space="0" w:color="000000" w:themeColor="text1"/>
              <w:bottom w:val="single" w:sz="2" w:space="0" w:color="000000" w:themeColor="text1"/>
              <w:right w:val="nil"/>
            </w:tcBorders>
            <w:shd w:val="clear" w:color="auto" w:fill="auto"/>
            <w:vAlign w:val="center"/>
          </w:tcPr>
          <w:p w14:paraId="205426B9" w14:textId="77B82C7B" w:rsidR="00B4256C" w:rsidRPr="00B4256C" w:rsidRDefault="00B4256C" w:rsidP="00B4256C">
            <w:pPr>
              <w:spacing w:after="0"/>
              <w:ind w:right="-120"/>
              <w:textAlignment w:val="baseline"/>
              <w:rPr>
                <w:rFonts w:ascii="Arial" w:hAnsi="Arial" w:cs="Arial"/>
                <w:sz w:val="20"/>
                <w:szCs w:val="20"/>
              </w:rPr>
            </w:pPr>
            <w:r w:rsidRPr="00B4256C">
              <w:rPr>
                <w:rFonts w:ascii="Arial" w:hAnsi="Arial" w:cs="Arial"/>
                <w:sz w:val="20"/>
                <w:szCs w:val="20"/>
              </w:rPr>
              <w:t>1.1</w:t>
            </w:r>
          </w:p>
        </w:tc>
        <w:tc>
          <w:tcPr>
            <w:tcW w:w="747" w:type="pct"/>
            <w:tcBorders>
              <w:top w:val="single" w:sz="2" w:space="0" w:color="000000" w:themeColor="text1"/>
              <w:left w:val="nil"/>
              <w:bottom w:val="single" w:sz="2" w:space="0" w:color="000000" w:themeColor="text1"/>
              <w:right w:val="nil"/>
            </w:tcBorders>
            <w:shd w:val="clear" w:color="auto" w:fill="auto"/>
            <w:vAlign w:val="center"/>
          </w:tcPr>
          <w:p w14:paraId="575E41E0" w14:textId="6F8F63FD" w:rsidR="00B4256C" w:rsidRPr="00B4256C" w:rsidRDefault="00B4256C" w:rsidP="00B4256C">
            <w:pPr>
              <w:spacing w:after="0"/>
              <w:ind w:right="-120"/>
              <w:textAlignment w:val="baseline"/>
              <w:rPr>
                <w:rFonts w:ascii="Arial" w:hAnsi="Arial" w:cs="Arial"/>
                <w:sz w:val="20"/>
                <w:szCs w:val="20"/>
              </w:rPr>
            </w:pPr>
            <w:r w:rsidRPr="00B4256C">
              <w:rPr>
                <w:rFonts w:ascii="Arial" w:hAnsi="Arial" w:cs="Arial"/>
                <w:sz w:val="20"/>
                <w:szCs w:val="20"/>
              </w:rPr>
              <w:t>27 Apr 21</w:t>
            </w:r>
          </w:p>
        </w:tc>
        <w:tc>
          <w:tcPr>
            <w:tcW w:w="3635" w:type="pct"/>
            <w:tcBorders>
              <w:top w:val="single" w:sz="2" w:space="0" w:color="000000" w:themeColor="text1"/>
              <w:left w:val="nil"/>
              <w:bottom w:val="single" w:sz="2" w:space="0" w:color="000000" w:themeColor="text1"/>
            </w:tcBorders>
            <w:shd w:val="clear" w:color="auto" w:fill="auto"/>
            <w:vAlign w:val="center"/>
          </w:tcPr>
          <w:p w14:paraId="561210D4" w14:textId="6AFBE41B" w:rsidR="00B4256C" w:rsidRPr="00B4256C" w:rsidRDefault="00B4256C" w:rsidP="00B4256C">
            <w:pPr>
              <w:spacing w:after="0"/>
              <w:ind w:right="-120"/>
              <w:textAlignment w:val="baseline"/>
              <w:rPr>
                <w:rFonts w:ascii="Arial" w:hAnsi="Arial" w:cs="Arial"/>
                <w:sz w:val="20"/>
                <w:szCs w:val="20"/>
              </w:rPr>
            </w:pPr>
            <w:r w:rsidRPr="00B4256C">
              <w:rPr>
                <w:rFonts w:ascii="Arial" w:hAnsi="Arial" w:cs="Arial"/>
                <w:sz w:val="20"/>
                <w:szCs w:val="20"/>
              </w:rPr>
              <w:t>Initial re-draft</w:t>
            </w:r>
          </w:p>
        </w:tc>
      </w:tr>
      <w:tr w:rsidR="00B4256C" w:rsidRPr="00EA3135" w14:paraId="0C7F9FC6" w14:textId="77777777" w:rsidTr="3FC725FE">
        <w:trPr>
          <w:trHeight w:val="290"/>
        </w:trPr>
        <w:tc>
          <w:tcPr>
            <w:tcW w:w="618" w:type="pct"/>
            <w:tcBorders>
              <w:top w:val="single" w:sz="2" w:space="0" w:color="000000" w:themeColor="text1"/>
              <w:bottom w:val="single" w:sz="2" w:space="0" w:color="000000" w:themeColor="text1"/>
              <w:right w:val="nil"/>
            </w:tcBorders>
            <w:shd w:val="clear" w:color="auto" w:fill="auto"/>
            <w:vAlign w:val="center"/>
          </w:tcPr>
          <w:p w14:paraId="345E233A" w14:textId="172124A8" w:rsidR="00B4256C" w:rsidRPr="00B4256C" w:rsidRDefault="00B4256C" w:rsidP="00B4256C">
            <w:pPr>
              <w:spacing w:after="0"/>
              <w:ind w:right="-120"/>
              <w:textAlignment w:val="baseline"/>
              <w:rPr>
                <w:rFonts w:ascii="Arial" w:hAnsi="Arial" w:cs="Arial"/>
                <w:sz w:val="20"/>
                <w:szCs w:val="20"/>
              </w:rPr>
            </w:pPr>
            <w:r w:rsidRPr="00B4256C">
              <w:rPr>
                <w:rFonts w:ascii="Arial" w:hAnsi="Arial" w:cs="Arial"/>
                <w:sz w:val="20"/>
                <w:szCs w:val="20"/>
              </w:rPr>
              <w:t>1.2</w:t>
            </w:r>
          </w:p>
        </w:tc>
        <w:tc>
          <w:tcPr>
            <w:tcW w:w="747" w:type="pct"/>
            <w:tcBorders>
              <w:top w:val="single" w:sz="2" w:space="0" w:color="000000" w:themeColor="text1"/>
              <w:left w:val="nil"/>
              <w:bottom w:val="single" w:sz="2" w:space="0" w:color="000000" w:themeColor="text1"/>
              <w:right w:val="nil"/>
            </w:tcBorders>
            <w:shd w:val="clear" w:color="auto" w:fill="auto"/>
            <w:vAlign w:val="center"/>
          </w:tcPr>
          <w:p w14:paraId="1A7A44AF" w14:textId="6D87FD92" w:rsidR="00B4256C" w:rsidRPr="00B4256C" w:rsidRDefault="00B4256C" w:rsidP="00B4256C">
            <w:pPr>
              <w:spacing w:after="0"/>
              <w:ind w:right="-120"/>
              <w:textAlignment w:val="baseline"/>
              <w:rPr>
                <w:rFonts w:ascii="Arial" w:hAnsi="Arial" w:cs="Arial"/>
                <w:sz w:val="20"/>
                <w:szCs w:val="20"/>
              </w:rPr>
            </w:pPr>
            <w:r w:rsidRPr="00B4256C">
              <w:rPr>
                <w:rFonts w:ascii="Arial" w:hAnsi="Arial" w:cs="Arial"/>
                <w:sz w:val="20"/>
                <w:szCs w:val="20"/>
              </w:rPr>
              <w:t>01 Jun 21</w:t>
            </w:r>
          </w:p>
        </w:tc>
        <w:tc>
          <w:tcPr>
            <w:tcW w:w="3635" w:type="pct"/>
            <w:tcBorders>
              <w:top w:val="single" w:sz="2" w:space="0" w:color="000000" w:themeColor="text1"/>
              <w:left w:val="nil"/>
              <w:bottom w:val="single" w:sz="2" w:space="0" w:color="000000" w:themeColor="text1"/>
            </w:tcBorders>
            <w:shd w:val="clear" w:color="auto" w:fill="auto"/>
            <w:vAlign w:val="center"/>
          </w:tcPr>
          <w:p w14:paraId="5FA9B488" w14:textId="1517C141" w:rsidR="00B4256C" w:rsidRPr="00B4256C" w:rsidRDefault="00B4256C" w:rsidP="00B4256C">
            <w:pPr>
              <w:spacing w:after="0"/>
              <w:ind w:right="-120"/>
              <w:textAlignment w:val="baseline"/>
              <w:rPr>
                <w:rFonts w:ascii="Arial" w:hAnsi="Arial" w:cs="Arial"/>
                <w:sz w:val="20"/>
                <w:szCs w:val="20"/>
              </w:rPr>
            </w:pPr>
            <w:r w:rsidRPr="00B4256C">
              <w:rPr>
                <w:rFonts w:ascii="Arial" w:hAnsi="Arial" w:cs="Arial"/>
                <w:sz w:val="20"/>
                <w:szCs w:val="20"/>
              </w:rPr>
              <w:t xml:space="preserve">Revised draft following review by </w:t>
            </w:r>
            <w:r w:rsidRPr="00B4256C">
              <w:rPr>
                <w:rFonts w:ascii="Arial" w:eastAsiaTheme="minorEastAsia" w:hAnsi="Arial" w:cs="Arial"/>
                <w:sz w:val="20"/>
                <w:szCs w:val="20"/>
              </w:rPr>
              <w:t>Senior Medical Lead</w:t>
            </w:r>
            <w:r w:rsidRPr="00B4256C">
              <w:rPr>
                <w:rFonts w:ascii="Arial" w:hAnsi="Arial" w:cs="Arial"/>
                <w:sz w:val="20"/>
                <w:szCs w:val="20"/>
              </w:rPr>
              <w:t xml:space="preserve">, </w:t>
            </w:r>
            <w:r w:rsidRPr="00B4256C">
              <w:rPr>
                <w:rFonts w:ascii="Arial" w:eastAsiaTheme="minorEastAsia" w:hAnsi="Arial" w:cs="Arial"/>
                <w:sz w:val="20"/>
                <w:szCs w:val="20"/>
              </w:rPr>
              <w:t>Clinical Lead</w:t>
            </w:r>
            <w:r w:rsidRPr="00B4256C">
              <w:rPr>
                <w:rFonts w:ascii="Arial" w:hAnsi="Arial" w:cs="Arial"/>
                <w:sz w:val="20"/>
                <w:szCs w:val="20"/>
              </w:rPr>
              <w:t xml:space="preserve"> and </w:t>
            </w:r>
            <w:r w:rsidRPr="00B4256C">
              <w:rPr>
                <w:rFonts w:ascii="Arial" w:eastAsiaTheme="minorEastAsia" w:hAnsi="Arial" w:cs="Arial"/>
                <w:sz w:val="20"/>
                <w:szCs w:val="20"/>
              </w:rPr>
              <w:t>NHS Digital Lead BA</w:t>
            </w:r>
            <w:r w:rsidRPr="00B4256C">
              <w:rPr>
                <w:rFonts w:ascii="Arial" w:hAnsi="Arial" w:cs="Arial"/>
                <w:sz w:val="20"/>
                <w:szCs w:val="20"/>
              </w:rPr>
              <w:t>. Removed default response and questions been updated from first person to third person</w:t>
            </w:r>
          </w:p>
        </w:tc>
      </w:tr>
      <w:tr w:rsidR="00B4256C" w:rsidRPr="00EA3135" w14:paraId="450897E0" w14:textId="77777777" w:rsidTr="3FC725FE">
        <w:trPr>
          <w:trHeight w:val="290"/>
        </w:trPr>
        <w:tc>
          <w:tcPr>
            <w:tcW w:w="618" w:type="pct"/>
            <w:tcBorders>
              <w:top w:val="single" w:sz="2" w:space="0" w:color="000000" w:themeColor="text1"/>
              <w:bottom w:val="single" w:sz="2" w:space="0" w:color="000000" w:themeColor="text1"/>
              <w:right w:val="nil"/>
            </w:tcBorders>
            <w:shd w:val="clear" w:color="auto" w:fill="auto"/>
            <w:vAlign w:val="center"/>
          </w:tcPr>
          <w:p w14:paraId="09C6B93E" w14:textId="75B73A99" w:rsidR="00B4256C" w:rsidRPr="00B4256C" w:rsidRDefault="00B4256C" w:rsidP="00B4256C">
            <w:pPr>
              <w:spacing w:after="0"/>
              <w:ind w:right="-120"/>
              <w:textAlignment w:val="baseline"/>
              <w:rPr>
                <w:rFonts w:ascii="Arial" w:hAnsi="Arial" w:cs="Arial"/>
                <w:sz w:val="20"/>
                <w:szCs w:val="20"/>
              </w:rPr>
            </w:pPr>
            <w:r w:rsidRPr="00B4256C">
              <w:rPr>
                <w:rFonts w:ascii="Arial" w:hAnsi="Arial" w:cs="Arial"/>
                <w:sz w:val="20"/>
                <w:szCs w:val="20"/>
              </w:rPr>
              <w:t>2.0</w:t>
            </w:r>
          </w:p>
        </w:tc>
        <w:tc>
          <w:tcPr>
            <w:tcW w:w="747" w:type="pct"/>
            <w:tcBorders>
              <w:top w:val="single" w:sz="2" w:space="0" w:color="000000" w:themeColor="text1"/>
              <w:left w:val="nil"/>
              <w:bottom w:val="single" w:sz="2" w:space="0" w:color="000000" w:themeColor="text1"/>
              <w:right w:val="nil"/>
            </w:tcBorders>
            <w:shd w:val="clear" w:color="auto" w:fill="auto"/>
            <w:vAlign w:val="center"/>
          </w:tcPr>
          <w:p w14:paraId="27BD3300" w14:textId="114FF1B3" w:rsidR="00B4256C" w:rsidRPr="00B4256C" w:rsidRDefault="00B4256C" w:rsidP="00B4256C">
            <w:pPr>
              <w:spacing w:after="0"/>
              <w:ind w:right="-120"/>
              <w:textAlignment w:val="baseline"/>
              <w:rPr>
                <w:rFonts w:ascii="Arial" w:hAnsi="Arial" w:cs="Arial"/>
                <w:sz w:val="20"/>
                <w:szCs w:val="20"/>
              </w:rPr>
            </w:pPr>
            <w:r w:rsidRPr="00B4256C">
              <w:rPr>
                <w:rFonts w:ascii="Arial" w:hAnsi="Arial" w:cs="Arial"/>
                <w:sz w:val="20"/>
                <w:szCs w:val="20"/>
              </w:rPr>
              <w:t>18 Jun 21</w:t>
            </w:r>
          </w:p>
        </w:tc>
        <w:tc>
          <w:tcPr>
            <w:tcW w:w="3635" w:type="pct"/>
            <w:tcBorders>
              <w:top w:val="single" w:sz="2" w:space="0" w:color="000000" w:themeColor="text1"/>
              <w:left w:val="nil"/>
              <w:bottom w:val="single" w:sz="2" w:space="0" w:color="000000" w:themeColor="text1"/>
            </w:tcBorders>
            <w:shd w:val="clear" w:color="auto" w:fill="auto"/>
            <w:vAlign w:val="center"/>
          </w:tcPr>
          <w:p w14:paraId="205A58AD" w14:textId="42F82C14" w:rsidR="00B4256C" w:rsidRPr="00B4256C" w:rsidRDefault="00B4256C" w:rsidP="00B4256C">
            <w:pPr>
              <w:spacing w:after="0"/>
              <w:ind w:right="-120"/>
              <w:textAlignment w:val="baseline"/>
              <w:rPr>
                <w:rFonts w:ascii="Arial" w:hAnsi="Arial" w:cs="Arial"/>
                <w:sz w:val="20"/>
                <w:szCs w:val="20"/>
              </w:rPr>
            </w:pPr>
            <w:r w:rsidRPr="00B4256C">
              <w:rPr>
                <w:rFonts w:ascii="Arial" w:hAnsi="Arial" w:cs="Arial"/>
                <w:sz w:val="20"/>
                <w:szCs w:val="20"/>
              </w:rPr>
              <w:t>Update to section 3.3 to comply with green book advice for hospital administration for urticaria/itchiness reactions to 1</w:t>
            </w:r>
            <w:r w:rsidRPr="00B4256C">
              <w:rPr>
                <w:rFonts w:ascii="Arial" w:hAnsi="Arial" w:cs="Arial"/>
                <w:sz w:val="20"/>
                <w:szCs w:val="20"/>
                <w:vertAlign w:val="superscript"/>
              </w:rPr>
              <w:t>st</w:t>
            </w:r>
            <w:r w:rsidRPr="00B4256C">
              <w:rPr>
                <w:rFonts w:ascii="Arial" w:hAnsi="Arial" w:cs="Arial"/>
                <w:sz w:val="20"/>
                <w:szCs w:val="20"/>
              </w:rPr>
              <w:t xml:space="preserve"> dose. Included statement to mandate completion of screening questions prior to vaccination</w:t>
            </w:r>
          </w:p>
        </w:tc>
      </w:tr>
      <w:tr w:rsidR="00B4256C" w:rsidRPr="00EA3135" w14:paraId="7BE424C3" w14:textId="77777777" w:rsidTr="3FC725FE">
        <w:trPr>
          <w:trHeight w:val="290"/>
        </w:trPr>
        <w:tc>
          <w:tcPr>
            <w:tcW w:w="618" w:type="pct"/>
            <w:tcBorders>
              <w:top w:val="single" w:sz="2" w:space="0" w:color="000000" w:themeColor="text1"/>
              <w:bottom w:val="single" w:sz="2" w:space="0" w:color="000000" w:themeColor="text1"/>
              <w:right w:val="nil"/>
            </w:tcBorders>
            <w:shd w:val="clear" w:color="auto" w:fill="auto"/>
            <w:vAlign w:val="center"/>
          </w:tcPr>
          <w:p w14:paraId="6369130B" w14:textId="7A634E3D" w:rsidR="00B4256C" w:rsidRPr="00B4256C" w:rsidRDefault="00B4256C" w:rsidP="00B4256C">
            <w:pPr>
              <w:spacing w:after="0"/>
              <w:ind w:right="-120"/>
              <w:textAlignment w:val="baseline"/>
              <w:rPr>
                <w:rFonts w:ascii="Arial" w:hAnsi="Arial" w:cs="Arial"/>
                <w:sz w:val="20"/>
                <w:szCs w:val="20"/>
              </w:rPr>
            </w:pPr>
            <w:r w:rsidRPr="00B4256C">
              <w:rPr>
                <w:rFonts w:ascii="Arial" w:hAnsi="Arial" w:cs="Arial"/>
                <w:sz w:val="20"/>
                <w:szCs w:val="20"/>
              </w:rPr>
              <w:t>3.0</w:t>
            </w:r>
          </w:p>
        </w:tc>
        <w:tc>
          <w:tcPr>
            <w:tcW w:w="747" w:type="pct"/>
            <w:tcBorders>
              <w:top w:val="single" w:sz="2" w:space="0" w:color="000000" w:themeColor="text1"/>
              <w:left w:val="nil"/>
              <w:bottom w:val="single" w:sz="2" w:space="0" w:color="000000" w:themeColor="text1"/>
              <w:right w:val="nil"/>
            </w:tcBorders>
            <w:shd w:val="clear" w:color="auto" w:fill="auto"/>
            <w:vAlign w:val="center"/>
          </w:tcPr>
          <w:p w14:paraId="510C78BE" w14:textId="4EBD6EAC" w:rsidR="00B4256C" w:rsidRPr="00B4256C" w:rsidRDefault="00B4256C" w:rsidP="00B4256C">
            <w:pPr>
              <w:spacing w:after="0"/>
              <w:ind w:right="-120"/>
              <w:textAlignment w:val="baseline"/>
              <w:rPr>
                <w:rFonts w:ascii="Arial" w:hAnsi="Arial" w:cs="Arial"/>
                <w:sz w:val="20"/>
                <w:szCs w:val="20"/>
              </w:rPr>
            </w:pPr>
            <w:r w:rsidRPr="00B4256C">
              <w:rPr>
                <w:rFonts w:ascii="Arial" w:hAnsi="Arial" w:cs="Arial"/>
                <w:sz w:val="20"/>
                <w:szCs w:val="20"/>
              </w:rPr>
              <w:t>30 Jul 21</w:t>
            </w:r>
          </w:p>
        </w:tc>
        <w:tc>
          <w:tcPr>
            <w:tcW w:w="3635" w:type="pct"/>
            <w:tcBorders>
              <w:top w:val="single" w:sz="2" w:space="0" w:color="000000" w:themeColor="text1"/>
              <w:left w:val="nil"/>
              <w:bottom w:val="single" w:sz="2" w:space="0" w:color="000000" w:themeColor="text1"/>
            </w:tcBorders>
            <w:shd w:val="clear" w:color="auto" w:fill="auto"/>
            <w:vAlign w:val="center"/>
          </w:tcPr>
          <w:p w14:paraId="544BA7B5" w14:textId="77777777" w:rsidR="00B4256C" w:rsidRPr="00B4256C" w:rsidRDefault="00B4256C" w:rsidP="00B4256C">
            <w:pPr>
              <w:pStyle w:val="TableText"/>
              <w:spacing w:after="0"/>
              <w:rPr>
                <w:rFonts w:cs="Arial"/>
                <w:sz w:val="20"/>
                <w:szCs w:val="20"/>
              </w:rPr>
            </w:pPr>
            <w:r w:rsidRPr="00B4256C">
              <w:rPr>
                <w:rFonts w:cs="Arial"/>
                <w:sz w:val="20"/>
                <w:szCs w:val="20"/>
              </w:rPr>
              <w:t>Additional capillary leak syndrome screening question to exclusion list</w:t>
            </w:r>
          </w:p>
          <w:p w14:paraId="756DA1D1" w14:textId="77777777" w:rsidR="00B4256C" w:rsidRPr="00B4256C" w:rsidRDefault="00B4256C" w:rsidP="00B4256C">
            <w:pPr>
              <w:pStyle w:val="TableText"/>
              <w:spacing w:after="0"/>
              <w:rPr>
                <w:rFonts w:cs="Arial"/>
                <w:sz w:val="20"/>
                <w:szCs w:val="20"/>
              </w:rPr>
            </w:pPr>
            <w:r w:rsidRPr="00B4256C">
              <w:rPr>
                <w:rFonts w:cs="Arial"/>
                <w:sz w:val="20"/>
                <w:szCs w:val="20"/>
              </w:rPr>
              <w:t>Additional clinical guidance section for Capillary Leak Syndrome</w:t>
            </w:r>
          </w:p>
          <w:p w14:paraId="6680F281" w14:textId="09E5D1AE" w:rsidR="00B4256C" w:rsidRPr="00B4256C" w:rsidRDefault="00B4256C" w:rsidP="00B4256C">
            <w:pPr>
              <w:spacing w:after="0"/>
              <w:ind w:right="-120"/>
              <w:textAlignment w:val="baseline"/>
              <w:rPr>
                <w:rFonts w:ascii="Arial" w:hAnsi="Arial" w:cs="Arial"/>
                <w:sz w:val="20"/>
                <w:szCs w:val="20"/>
              </w:rPr>
            </w:pPr>
            <w:r w:rsidRPr="00B4256C">
              <w:rPr>
                <w:rFonts w:ascii="Arial" w:hAnsi="Arial" w:cs="Arial"/>
                <w:sz w:val="20"/>
                <w:szCs w:val="20"/>
              </w:rPr>
              <w:t>Update to warning text for when an individual has received a vaccine in the last 7 days to encourage users to record details in the notes section</w:t>
            </w:r>
          </w:p>
        </w:tc>
      </w:tr>
      <w:tr w:rsidR="00B4256C" w:rsidRPr="00EA3135" w14:paraId="615F11A7" w14:textId="77777777" w:rsidTr="3FC725FE">
        <w:trPr>
          <w:trHeight w:val="290"/>
        </w:trPr>
        <w:tc>
          <w:tcPr>
            <w:tcW w:w="618" w:type="pct"/>
            <w:tcBorders>
              <w:top w:val="single" w:sz="2" w:space="0" w:color="000000" w:themeColor="text1"/>
              <w:bottom w:val="single" w:sz="2" w:space="0" w:color="000000" w:themeColor="text1"/>
              <w:right w:val="nil"/>
            </w:tcBorders>
            <w:shd w:val="clear" w:color="auto" w:fill="auto"/>
            <w:vAlign w:val="center"/>
          </w:tcPr>
          <w:p w14:paraId="1C919A64" w14:textId="1735123B" w:rsidR="00B4256C" w:rsidRPr="00B4256C" w:rsidRDefault="00B4256C" w:rsidP="00B4256C">
            <w:pPr>
              <w:spacing w:after="0"/>
              <w:ind w:right="-120"/>
              <w:textAlignment w:val="baseline"/>
              <w:rPr>
                <w:rFonts w:ascii="Arial" w:hAnsi="Arial" w:cs="Arial"/>
                <w:sz w:val="20"/>
                <w:szCs w:val="20"/>
              </w:rPr>
            </w:pPr>
            <w:r w:rsidRPr="00B4256C">
              <w:rPr>
                <w:rFonts w:ascii="Arial" w:hAnsi="Arial" w:cs="Arial"/>
                <w:sz w:val="20"/>
                <w:szCs w:val="20"/>
              </w:rPr>
              <w:t>3.1</w:t>
            </w:r>
          </w:p>
        </w:tc>
        <w:tc>
          <w:tcPr>
            <w:tcW w:w="747" w:type="pct"/>
            <w:tcBorders>
              <w:top w:val="single" w:sz="2" w:space="0" w:color="000000" w:themeColor="text1"/>
              <w:left w:val="nil"/>
              <w:bottom w:val="single" w:sz="2" w:space="0" w:color="000000" w:themeColor="text1"/>
              <w:right w:val="nil"/>
            </w:tcBorders>
            <w:shd w:val="clear" w:color="auto" w:fill="auto"/>
            <w:vAlign w:val="center"/>
          </w:tcPr>
          <w:p w14:paraId="18DCACBF" w14:textId="6A091DC0" w:rsidR="00B4256C" w:rsidRPr="00B4256C" w:rsidRDefault="00B4256C" w:rsidP="00B4256C">
            <w:pPr>
              <w:spacing w:after="0"/>
              <w:ind w:right="-120"/>
              <w:textAlignment w:val="baseline"/>
              <w:rPr>
                <w:rFonts w:ascii="Arial" w:hAnsi="Arial" w:cs="Arial"/>
                <w:sz w:val="20"/>
                <w:szCs w:val="20"/>
              </w:rPr>
            </w:pPr>
            <w:r w:rsidRPr="00B4256C">
              <w:rPr>
                <w:rFonts w:ascii="Arial" w:hAnsi="Arial" w:cs="Arial"/>
                <w:sz w:val="20"/>
                <w:szCs w:val="20"/>
              </w:rPr>
              <w:t>07 Sep 21</w:t>
            </w:r>
          </w:p>
        </w:tc>
        <w:tc>
          <w:tcPr>
            <w:tcW w:w="3635" w:type="pct"/>
            <w:tcBorders>
              <w:top w:val="single" w:sz="2" w:space="0" w:color="000000" w:themeColor="text1"/>
              <w:left w:val="nil"/>
              <w:bottom w:val="single" w:sz="2" w:space="0" w:color="000000" w:themeColor="text1"/>
            </w:tcBorders>
            <w:shd w:val="clear" w:color="auto" w:fill="auto"/>
            <w:vAlign w:val="center"/>
          </w:tcPr>
          <w:p w14:paraId="64DBDAA0" w14:textId="7AC7310D" w:rsidR="00B4256C" w:rsidRPr="00B4256C" w:rsidRDefault="00B4256C" w:rsidP="00B4256C">
            <w:pPr>
              <w:spacing w:after="0"/>
              <w:rPr>
                <w:rFonts w:ascii="Arial" w:hAnsi="Arial" w:cs="Arial"/>
                <w:sz w:val="20"/>
                <w:szCs w:val="20"/>
              </w:rPr>
            </w:pPr>
            <w:r w:rsidRPr="00B4256C">
              <w:rPr>
                <w:rFonts w:ascii="Arial" w:hAnsi="Arial" w:cs="Arial"/>
                <w:sz w:val="20"/>
                <w:szCs w:val="20"/>
              </w:rPr>
              <w:t>Reworded second dose specific question to accommodate 3</w:t>
            </w:r>
            <w:r w:rsidRPr="00B4256C">
              <w:rPr>
                <w:rFonts w:ascii="Arial" w:hAnsi="Arial" w:cs="Arial"/>
                <w:sz w:val="20"/>
                <w:szCs w:val="20"/>
                <w:vertAlign w:val="superscript"/>
              </w:rPr>
              <w:t>rd</w:t>
            </w:r>
            <w:r w:rsidRPr="00B4256C">
              <w:rPr>
                <w:rFonts w:ascii="Arial" w:hAnsi="Arial" w:cs="Arial"/>
                <w:sz w:val="20"/>
                <w:szCs w:val="20"/>
              </w:rPr>
              <w:t xml:space="preserve"> and booster doses</w:t>
            </w:r>
          </w:p>
        </w:tc>
      </w:tr>
      <w:tr w:rsidR="00B4256C" w:rsidRPr="00EA3135" w14:paraId="469EB202" w14:textId="77777777" w:rsidTr="3FC725FE">
        <w:trPr>
          <w:trHeight w:val="290"/>
        </w:trPr>
        <w:tc>
          <w:tcPr>
            <w:tcW w:w="618" w:type="pct"/>
            <w:tcBorders>
              <w:top w:val="single" w:sz="2" w:space="0" w:color="000000" w:themeColor="text1"/>
              <w:bottom w:val="single" w:sz="2" w:space="0" w:color="000000" w:themeColor="text1"/>
              <w:right w:val="nil"/>
            </w:tcBorders>
            <w:shd w:val="clear" w:color="auto" w:fill="auto"/>
            <w:vAlign w:val="center"/>
          </w:tcPr>
          <w:p w14:paraId="5FE6AD90" w14:textId="511FE2B3" w:rsidR="00B4256C" w:rsidRPr="00B4256C" w:rsidRDefault="00B4256C" w:rsidP="00B4256C">
            <w:pPr>
              <w:spacing w:after="0"/>
              <w:ind w:right="-120"/>
              <w:textAlignment w:val="baseline"/>
              <w:rPr>
                <w:rFonts w:ascii="Arial" w:hAnsi="Arial" w:cs="Arial"/>
                <w:sz w:val="20"/>
                <w:szCs w:val="20"/>
              </w:rPr>
            </w:pPr>
            <w:r w:rsidRPr="00B4256C">
              <w:rPr>
                <w:rFonts w:ascii="Arial" w:hAnsi="Arial" w:cs="Arial"/>
                <w:sz w:val="20"/>
                <w:szCs w:val="20"/>
              </w:rPr>
              <w:t>3.2</w:t>
            </w:r>
          </w:p>
        </w:tc>
        <w:tc>
          <w:tcPr>
            <w:tcW w:w="747" w:type="pct"/>
            <w:tcBorders>
              <w:top w:val="single" w:sz="2" w:space="0" w:color="000000" w:themeColor="text1"/>
              <w:left w:val="nil"/>
              <w:bottom w:val="single" w:sz="2" w:space="0" w:color="000000" w:themeColor="text1"/>
              <w:right w:val="nil"/>
            </w:tcBorders>
            <w:shd w:val="clear" w:color="auto" w:fill="auto"/>
            <w:vAlign w:val="center"/>
          </w:tcPr>
          <w:p w14:paraId="2F9D456E" w14:textId="4F48BD0D" w:rsidR="00B4256C" w:rsidRPr="00B4256C" w:rsidRDefault="00B4256C" w:rsidP="00B4256C">
            <w:pPr>
              <w:spacing w:after="0"/>
              <w:ind w:right="-120"/>
              <w:textAlignment w:val="baseline"/>
              <w:rPr>
                <w:rFonts w:ascii="Arial" w:hAnsi="Arial" w:cs="Arial"/>
                <w:sz w:val="20"/>
                <w:szCs w:val="20"/>
              </w:rPr>
            </w:pPr>
            <w:r w:rsidRPr="00B4256C">
              <w:rPr>
                <w:rFonts w:ascii="Arial" w:hAnsi="Arial" w:cs="Arial"/>
                <w:sz w:val="20"/>
                <w:szCs w:val="20"/>
              </w:rPr>
              <w:t>28 Sep 21</w:t>
            </w:r>
          </w:p>
        </w:tc>
        <w:tc>
          <w:tcPr>
            <w:tcW w:w="3635" w:type="pct"/>
            <w:tcBorders>
              <w:top w:val="single" w:sz="2" w:space="0" w:color="000000" w:themeColor="text1"/>
              <w:left w:val="nil"/>
              <w:bottom w:val="single" w:sz="2" w:space="0" w:color="000000" w:themeColor="text1"/>
            </w:tcBorders>
            <w:shd w:val="clear" w:color="auto" w:fill="auto"/>
            <w:vAlign w:val="center"/>
          </w:tcPr>
          <w:p w14:paraId="34897543" w14:textId="77777777" w:rsidR="00B4256C" w:rsidRPr="00B4256C" w:rsidRDefault="00B4256C" w:rsidP="00B4256C">
            <w:pPr>
              <w:pStyle w:val="TableText"/>
              <w:spacing w:after="0"/>
              <w:rPr>
                <w:rFonts w:cs="Arial"/>
                <w:sz w:val="20"/>
                <w:szCs w:val="20"/>
              </w:rPr>
            </w:pPr>
            <w:r w:rsidRPr="00B4256C">
              <w:rPr>
                <w:rFonts w:cs="Arial"/>
                <w:sz w:val="20"/>
                <w:szCs w:val="20"/>
              </w:rPr>
              <w:t>• Update to warning text for when an individual has received a vaccine in the last 7 days to address the issues raised for flu and covid co-administration</w:t>
            </w:r>
          </w:p>
          <w:p w14:paraId="18646781" w14:textId="77777777" w:rsidR="00B4256C" w:rsidRPr="00B4256C" w:rsidRDefault="00B4256C" w:rsidP="00B4256C">
            <w:pPr>
              <w:pStyle w:val="TableText"/>
              <w:spacing w:after="0"/>
              <w:rPr>
                <w:rFonts w:cs="Arial"/>
                <w:sz w:val="20"/>
                <w:szCs w:val="20"/>
              </w:rPr>
            </w:pPr>
            <w:r w:rsidRPr="00B4256C">
              <w:rPr>
                <w:rFonts w:cs="Arial"/>
                <w:sz w:val="20"/>
                <w:szCs w:val="20"/>
              </w:rPr>
              <w:t>• Moved the ‘vaccination in last 7 days’ question from the exclusion list to the cautionary list</w:t>
            </w:r>
          </w:p>
          <w:p w14:paraId="5EE3835F" w14:textId="77777777" w:rsidR="00B4256C" w:rsidRPr="00B4256C" w:rsidRDefault="00B4256C" w:rsidP="00B4256C">
            <w:pPr>
              <w:pStyle w:val="TableText"/>
              <w:spacing w:after="0"/>
              <w:rPr>
                <w:rFonts w:cs="Arial"/>
                <w:sz w:val="20"/>
                <w:szCs w:val="20"/>
              </w:rPr>
            </w:pPr>
            <w:r w:rsidRPr="00B4256C">
              <w:rPr>
                <w:rFonts w:cs="Arial"/>
                <w:sz w:val="20"/>
                <w:szCs w:val="20"/>
              </w:rPr>
              <w:t>• Changed vaccine names for Pfizer and Moderna to address them by their brand names, Comirnaty® and Spikevax® respectively</w:t>
            </w:r>
          </w:p>
          <w:p w14:paraId="5933C69A" w14:textId="77777777" w:rsidR="00B4256C" w:rsidRPr="00B4256C" w:rsidRDefault="00B4256C" w:rsidP="00B4256C">
            <w:pPr>
              <w:pStyle w:val="TableText"/>
              <w:spacing w:after="0"/>
              <w:rPr>
                <w:rFonts w:cs="Arial"/>
                <w:sz w:val="20"/>
                <w:szCs w:val="20"/>
              </w:rPr>
            </w:pPr>
            <w:r w:rsidRPr="00B4256C">
              <w:rPr>
                <w:rFonts w:cs="Arial"/>
                <w:sz w:val="20"/>
                <w:szCs w:val="20"/>
              </w:rPr>
              <w:t>• Reworded warning message for the ‘Thrombosis’ question to remove reference to 2</w:t>
            </w:r>
            <w:r w:rsidRPr="00B4256C">
              <w:rPr>
                <w:rFonts w:cs="Arial"/>
                <w:sz w:val="20"/>
                <w:szCs w:val="20"/>
                <w:vertAlign w:val="superscript"/>
              </w:rPr>
              <w:t>nd</w:t>
            </w:r>
            <w:r w:rsidRPr="00B4256C">
              <w:rPr>
                <w:rFonts w:cs="Arial"/>
                <w:sz w:val="20"/>
                <w:szCs w:val="20"/>
              </w:rPr>
              <w:t xml:space="preserve"> dose only</w:t>
            </w:r>
          </w:p>
          <w:p w14:paraId="3256DBC9" w14:textId="77777777" w:rsidR="00B4256C" w:rsidRPr="00B4256C" w:rsidRDefault="00B4256C" w:rsidP="00B4256C">
            <w:pPr>
              <w:pStyle w:val="TableText"/>
              <w:spacing w:after="0"/>
              <w:rPr>
                <w:rFonts w:cs="Arial"/>
                <w:sz w:val="20"/>
                <w:szCs w:val="20"/>
              </w:rPr>
            </w:pPr>
            <w:r w:rsidRPr="00B4256C">
              <w:rPr>
                <w:rFonts w:cs="Arial"/>
                <w:sz w:val="20"/>
                <w:szCs w:val="20"/>
              </w:rPr>
              <w:t xml:space="preserve">• Updated guidance material, section ‘People under the age of 18’ to reflect Comirnaty® as the preferred vaccine for </w:t>
            </w:r>
            <w:proofErr w:type="gramStart"/>
            <w:r w:rsidRPr="00B4256C">
              <w:rPr>
                <w:rFonts w:cs="Arial"/>
                <w:sz w:val="20"/>
                <w:szCs w:val="20"/>
              </w:rPr>
              <w:t>12-17 year olds</w:t>
            </w:r>
            <w:proofErr w:type="gramEnd"/>
          </w:p>
          <w:p w14:paraId="3F7D57D1" w14:textId="77777777" w:rsidR="00B4256C" w:rsidRPr="00B4256C" w:rsidRDefault="00B4256C" w:rsidP="00B4256C">
            <w:pPr>
              <w:spacing w:after="0"/>
              <w:rPr>
                <w:rFonts w:ascii="Arial" w:hAnsi="Arial" w:cs="Arial"/>
                <w:sz w:val="20"/>
                <w:szCs w:val="20"/>
              </w:rPr>
            </w:pPr>
          </w:p>
        </w:tc>
      </w:tr>
      <w:tr w:rsidR="00B4256C" w:rsidRPr="00EA3135" w14:paraId="5E633BE5" w14:textId="77777777" w:rsidTr="3FC725FE">
        <w:trPr>
          <w:trHeight w:val="290"/>
        </w:trPr>
        <w:tc>
          <w:tcPr>
            <w:tcW w:w="618" w:type="pct"/>
            <w:tcBorders>
              <w:top w:val="single" w:sz="2" w:space="0" w:color="000000" w:themeColor="text1"/>
              <w:bottom w:val="single" w:sz="2" w:space="0" w:color="000000" w:themeColor="text1"/>
              <w:right w:val="nil"/>
            </w:tcBorders>
            <w:shd w:val="clear" w:color="auto" w:fill="auto"/>
            <w:vAlign w:val="center"/>
          </w:tcPr>
          <w:p w14:paraId="614B9CCB" w14:textId="1FFD95D6" w:rsidR="00B4256C" w:rsidRPr="00B4256C" w:rsidRDefault="00B4256C" w:rsidP="00B4256C">
            <w:pPr>
              <w:spacing w:after="0"/>
              <w:ind w:right="-120"/>
              <w:textAlignment w:val="baseline"/>
              <w:rPr>
                <w:rFonts w:ascii="Arial" w:hAnsi="Arial" w:cs="Arial"/>
                <w:sz w:val="20"/>
                <w:szCs w:val="20"/>
              </w:rPr>
            </w:pPr>
            <w:r w:rsidRPr="00B4256C">
              <w:rPr>
                <w:rFonts w:ascii="Arial" w:hAnsi="Arial" w:cs="Arial"/>
                <w:sz w:val="20"/>
                <w:szCs w:val="20"/>
              </w:rPr>
              <w:t>3.3</w:t>
            </w:r>
          </w:p>
        </w:tc>
        <w:tc>
          <w:tcPr>
            <w:tcW w:w="747" w:type="pct"/>
            <w:tcBorders>
              <w:top w:val="single" w:sz="2" w:space="0" w:color="000000" w:themeColor="text1"/>
              <w:left w:val="nil"/>
              <w:bottom w:val="single" w:sz="2" w:space="0" w:color="000000" w:themeColor="text1"/>
              <w:right w:val="nil"/>
            </w:tcBorders>
            <w:shd w:val="clear" w:color="auto" w:fill="auto"/>
            <w:vAlign w:val="center"/>
          </w:tcPr>
          <w:p w14:paraId="2CCB0A17" w14:textId="5E69FDD2" w:rsidR="00B4256C" w:rsidRPr="00B4256C" w:rsidRDefault="00B4256C" w:rsidP="00B4256C">
            <w:pPr>
              <w:spacing w:after="0"/>
              <w:ind w:right="-120"/>
              <w:textAlignment w:val="baseline"/>
              <w:rPr>
                <w:rFonts w:ascii="Arial" w:hAnsi="Arial" w:cs="Arial"/>
                <w:sz w:val="20"/>
                <w:szCs w:val="20"/>
              </w:rPr>
            </w:pPr>
            <w:r w:rsidRPr="00B4256C">
              <w:rPr>
                <w:rFonts w:ascii="Arial" w:hAnsi="Arial" w:cs="Arial"/>
                <w:sz w:val="20"/>
                <w:szCs w:val="20"/>
              </w:rPr>
              <w:t>19 Nov 21</w:t>
            </w:r>
          </w:p>
        </w:tc>
        <w:tc>
          <w:tcPr>
            <w:tcW w:w="3635" w:type="pct"/>
            <w:tcBorders>
              <w:top w:val="single" w:sz="2" w:space="0" w:color="000000" w:themeColor="text1"/>
              <w:left w:val="nil"/>
              <w:bottom w:val="single" w:sz="2" w:space="0" w:color="000000" w:themeColor="text1"/>
            </w:tcBorders>
            <w:shd w:val="clear" w:color="auto" w:fill="auto"/>
            <w:vAlign w:val="center"/>
          </w:tcPr>
          <w:p w14:paraId="233B3B48" w14:textId="77777777" w:rsidR="00B4256C" w:rsidRPr="00B4256C" w:rsidRDefault="00B4256C" w:rsidP="00B4256C">
            <w:pPr>
              <w:pStyle w:val="TableText"/>
              <w:spacing w:after="0"/>
              <w:rPr>
                <w:rFonts w:cs="Arial"/>
                <w:sz w:val="20"/>
                <w:szCs w:val="20"/>
              </w:rPr>
            </w:pPr>
            <w:r w:rsidRPr="00B4256C">
              <w:rPr>
                <w:rFonts w:cs="Arial"/>
                <w:sz w:val="20"/>
                <w:szCs w:val="20"/>
              </w:rPr>
              <w:t xml:space="preserve">Two additional questions to the exclusion checklist to address the interval between COVID-19 infection and vaccination based on latest JCVI </w:t>
            </w:r>
            <w:proofErr w:type="gramStart"/>
            <w:r w:rsidRPr="00B4256C">
              <w:rPr>
                <w:rFonts w:cs="Arial"/>
                <w:sz w:val="20"/>
                <w:szCs w:val="20"/>
              </w:rPr>
              <w:t>guidance</w:t>
            </w:r>
            <w:proofErr w:type="gramEnd"/>
          </w:p>
          <w:p w14:paraId="044ECEE1" w14:textId="77777777" w:rsidR="00B4256C" w:rsidRPr="00B4256C" w:rsidRDefault="00B4256C" w:rsidP="00B4256C">
            <w:pPr>
              <w:spacing w:after="0"/>
              <w:rPr>
                <w:rFonts w:ascii="Arial" w:hAnsi="Arial" w:cs="Arial"/>
                <w:sz w:val="20"/>
                <w:szCs w:val="20"/>
              </w:rPr>
            </w:pPr>
          </w:p>
        </w:tc>
      </w:tr>
      <w:tr w:rsidR="00B4256C" w:rsidRPr="00EA3135" w14:paraId="74AA8FF5" w14:textId="77777777" w:rsidTr="3FC725FE">
        <w:trPr>
          <w:trHeight w:val="290"/>
        </w:trPr>
        <w:tc>
          <w:tcPr>
            <w:tcW w:w="618" w:type="pct"/>
            <w:tcBorders>
              <w:top w:val="single" w:sz="2" w:space="0" w:color="000000" w:themeColor="text1"/>
              <w:bottom w:val="single" w:sz="2" w:space="0" w:color="000000" w:themeColor="text1"/>
              <w:right w:val="nil"/>
            </w:tcBorders>
            <w:shd w:val="clear" w:color="auto" w:fill="auto"/>
            <w:vAlign w:val="center"/>
          </w:tcPr>
          <w:p w14:paraId="525B8A60" w14:textId="4E6197C6" w:rsidR="00B4256C" w:rsidRPr="00B4256C" w:rsidRDefault="00B4256C" w:rsidP="00B4256C">
            <w:pPr>
              <w:spacing w:after="0"/>
              <w:ind w:right="-120"/>
              <w:textAlignment w:val="baseline"/>
              <w:rPr>
                <w:rFonts w:ascii="Arial" w:hAnsi="Arial" w:cs="Arial"/>
                <w:sz w:val="20"/>
                <w:szCs w:val="20"/>
              </w:rPr>
            </w:pPr>
            <w:r w:rsidRPr="00B4256C">
              <w:rPr>
                <w:rFonts w:ascii="Arial" w:hAnsi="Arial" w:cs="Arial"/>
                <w:sz w:val="20"/>
                <w:szCs w:val="20"/>
              </w:rPr>
              <w:t>3.4</w:t>
            </w:r>
          </w:p>
        </w:tc>
        <w:tc>
          <w:tcPr>
            <w:tcW w:w="747" w:type="pct"/>
            <w:tcBorders>
              <w:top w:val="single" w:sz="2" w:space="0" w:color="000000" w:themeColor="text1"/>
              <w:left w:val="nil"/>
              <w:bottom w:val="single" w:sz="2" w:space="0" w:color="000000" w:themeColor="text1"/>
              <w:right w:val="nil"/>
            </w:tcBorders>
            <w:shd w:val="clear" w:color="auto" w:fill="auto"/>
            <w:vAlign w:val="center"/>
          </w:tcPr>
          <w:p w14:paraId="1CD8745F" w14:textId="110864D1" w:rsidR="00B4256C" w:rsidRPr="00B4256C" w:rsidRDefault="00B4256C" w:rsidP="00B4256C">
            <w:pPr>
              <w:spacing w:after="0"/>
              <w:ind w:right="-120"/>
              <w:textAlignment w:val="baseline"/>
              <w:rPr>
                <w:rFonts w:ascii="Arial" w:hAnsi="Arial" w:cs="Arial"/>
                <w:sz w:val="20"/>
                <w:szCs w:val="20"/>
              </w:rPr>
            </w:pPr>
            <w:r w:rsidRPr="00B4256C">
              <w:rPr>
                <w:rFonts w:ascii="Arial" w:hAnsi="Arial" w:cs="Arial"/>
                <w:sz w:val="20"/>
                <w:szCs w:val="20"/>
              </w:rPr>
              <w:t>04 Jan 22</w:t>
            </w:r>
          </w:p>
        </w:tc>
        <w:tc>
          <w:tcPr>
            <w:tcW w:w="3635" w:type="pct"/>
            <w:tcBorders>
              <w:top w:val="single" w:sz="2" w:space="0" w:color="000000" w:themeColor="text1"/>
              <w:left w:val="nil"/>
              <w:bottom w:val="single" w:sz="2" w:space="0" w:color="000000" w:themeColor="text1"/>
            </w:tcBorders>
            <w:shd w:val="clear" w:color="auto" w:fill="auto"/>
            <w:vAlign w:val="center"/>
          </w:tcPr>
          <w:p w14:paraId="0A107042" w14:textId="77777777" w:rsidR="00B4256C" w:rsidRPr="00B4256C" w:rsidRDefault="00B4256C" w:rsidP="00B4256C">
            <w:pPr>
              <w:pStyle w:val="TableText"/>
              <w:rPr>
                <w:rFonts w:cs="Arial"/>
                <w:i/>
                <w:iCs/>
                <w:sz w:val="20"/>
                <w:szCs w:val="20"/>
              </w:rPr>
            </w:pPr>
            <w:r w:rsidRPr="00B4256C">
              <w:rPr>
                <w:rFonts w:cs="Arial"/>
                <w:i/>
                <w:iCs/>
                <w:sz w:val="20"/>
                <w:szCs w:val="20"/>
              </w:rPr>
              <w:t xml:space="preserve">Incorporation of Approved changes previously communicated via Addendum: </w:t>
            </w:r>
          </w:p>
          <w:p w14:paraId="33AF4EA6" w14:textId="77777777" w:rsidR="00B4256C" w:rsidRPr="00B4256C" w:rsidRDefault="00B4256C" w:rsidP="00B4256C">
            <w:pPr>
              <w:pStyle w:val="TableText"/>
              <w:rPr>
                <w:rFonts w:cs="Arial"/>
                <w:sz w:val="20"/>
                <w:szCs w:val="20"/>
              </w:rPr>
            </w:pPr>
            <w:r w:rsidRPr="00B4256C">
              <w:rPr>
                <w:rFonts w:cs="Arial"/>
                <w:sz w:val="20"/>
                <w:szCs w:val="20"/>
              </w:rPr>
              <w:t>Updates to section 3.1</w:t>
            </w:r>
          </w:p>
          <w:p w14:paraId="6768F265" w14:textId="77777777" w:rsidR="00B4256C" w:rsidRPr="00B4256C" w:rsidRDefault="00B4256C" w:rsidP="00B4256C">
            <w:pPr>
              <w:pStyle w:val="TableText"/>
              <w:numPr>
                <w:ilvl w:val="0"/>
                <w:numId w:val="22"/>
              </w:numPr>
              <w:rPr>
                <w:rFonts w:cs="Arial"/>
                <w:sz w:val="20"/>
                <w:szCs w:val="20"/>
              </w:rPr>
            </w:pPr>
            <w:r w:rsidRPr="00B4256C">
              <w:rPr>
                <w:rFonts w:cs="Arial"/>
                <w:color w:val="auto"/>
                <w:sz w:val="20"/>
                <w:szCs w:val="20"/>
              </w:rPr>
              <w:t xml:space="preserve">‘* “Is the individual aged 18 or over ….’ Referring to The Green Book </w:t>
            </w:r>
          </w:p>
          <w:p w14:paraId="40280075" w14:textId="77777777" w:rsidR="00B4256C" w:rsidRPr="00B4256C" w:rsidRDefault="00B4256C" w:rsidP="00B4256C">
            <w:pPr>
              <w:pStyle w:val="TableText"/>
              <w:numPr>
                <w:ilvl w:val="0"/>
                <w:numId w:val="22"/>
              </w:numPr>
              <w:rPr>
                <w:rFonts w:cs="Arial"/>
                <w:sz w:val="20"/>
                <w:szCs w:val="20"/>
              </w:rPr>
            </w:pPr>
            <w:r w:rsidRPr="00B4256C">
              <w:rPr>
                <w:rFonts w:cs="Arial"/>
                <w:color w:val="auto"/>
                <w:sz w:val="20"/>
                <w:szCs w:val="20"/>
              </w:rPr>
              <w:t>‘* “Is the individual aged less than 18 years ….’ Referring to The Green Book</w:t>
            </w:r>
          </w:p>
          <w:p w14:paraId="59A65455" w14:textId="77777777" w:rsidR="00B4256C" w:rsidRPr="00B4256C" w:rsidRDefault="00B4256C" w:rsidP="00B4256C">
            <w:pPr>
              <w:pStyle w:val="TableText"/>
              <w:ind w:left="60"/>
              <w:rPr>
                <w:rFonts w:cs="Arial"/>
                <w:sz w:val="20"/>
                <w:szCs w:val="20"/>
              </w:rPr>
            </w:pPr>
            <w:r w:rsidRPr="00B4256C">
              <w:rPr>
                <w:rFonts w:cs="Arial"/>
                <w:sz w:val="20"/>
                <w:szCs w:val="20"/>
              </w:rPr>
              <w:t xml:space="preserve">Updates to section 3.2 </w:t>
            </w:r>
          </w:p>
          <w:p w14:paraId="5CFE13D3" w14:textId="77777777" w:rsidR="00B4256C" w:rsidRPr="00B4256C" w:rsidRDefault="00B4256C" w:rsidP="00B4256C">
            <w:pPr>
              <w:pStyle w:val="TableText"/>
              <w:numPr>
                <w:ilvl w:val="0"/>
                <w:numId w:val="22"/>
              </w:numPr>
              <w:rPr>
                <w:rFonts w:cs="Arial"/>
                <w:sz w:val="20"/>
                <w:szCs w:val="20"/>
              </w:rPr>
            </w:pPr>
            <w:r w:rsidRPr="00B4256C">
              <w:rPr>
                <w:rFonts w:cs="Arial"/>
                <w:sz w:val="20"/>
                <w:szCs w:val="20"/>
              </w:rPr>
              <w:t xml:space="preserve">“Has the individual indicated they are, or could be pregnant?” Inclusion of new </w:t>
            </w:r>
            <w:r w:rsidRPr="00B4256C">
              <w:rPr>
                <w:rFonts w:cs="Arial"/>
                <w:color w:val="auto"/>
                <w:sz w:val="20"/>
                <w:szCs w:val="20"/>
              </w:rPr>
              <w:t>Implementation Guidance Note</w:t>
            </w:r>
          </w:p>
          <w:p w14:paraId="36F51EC7" w14:textId="77777777" w:rsidR="00B4256C" w:rsidRPr="00B4256C" w:rsidRDefault="00B4256C" w:rsidP="00B4256C">
            <w:pPr>
              <w:spacing w:after="0"/>
              <w:rPr>
                <w:rFonts w:ascii="Arial" w:hAnsi="Arial" w:cs="Arial"/>
                <w:sz w:val="20"/>
                <w:szCs w:val="20"/>
              </w:rPr>
            </w:pPr>
          </w:p>
        </w:tc>
      </w:tr>
      <w:tr w:rsidR="00B4256C" w:rsidRPr="00EA3135" w14:paraId="3F6501A6" w14:textId="77777777" w:rsidTr="3FC725FE">
        <w:trPr>
          <w:trHeight w:val="290"/>
        </w:trPr>
        <w:tc>
          <w:tcPr>
            <w:tcW w:w="618" w:type="pct"/>
            <w:tcBorders>
              <w:top w:val="single" w:sz="2" w:space="0" w:color="000000" w:themeColor="text1"/>
              <w:bottom w:val="single" w:sz="2" w:space="0" w:color="000000" w:themeColor="text1"/>
              <w:right w:val="nil"/>
            </w:tcBorders>
            <w:shd w:val="clear" w:color="auto" w:fill="auto"/>
            <w:vAlign w:val="center"/>
          </w:tcPr>
          <w:p w14:paraId="59BAC0F8" w14:textId="20FD1CB1" w:rsidR="00B4256C" w:rsidRPr="00B4256C" w:rsidRDefault="00B4256C" w:rsidP="00B4256C">
            <w:pPr>
              <w:spacing w:after="0"/>
              <w:ind w:right="-120"/>
              <w:textAlignment w:val="baseline"/>
              <w:rPr>
                <w:rFonts w:ascii="Arial" w:hAnsi="Arial" w:cs="Arial"/>
                <w:sz w:val="20"/>
                <w:szCs w:val="20"/>
              </w:rPr>
            </w:pPr>
            <w:r w:rsidRPr="00B4256C">
              <w:rPr>
                <w:rFonts w:ascii="Arial" w:hAnsi="Arial" w:cs="Arial"/>
                <w:sz w:val="20"/>
                <w:szCs w:val="20"/>
              </w:rPr>
              <w:lastRenderedPageBreak/>
              <w:t>3.5</w:t>
            </w:r>
          </w:p>
        </w:tc>
        <w:tc>
          <w:tcPr>
            <w:tcW w:w="747" w:type="pct"/>
            <w:tcBorders>
              <w:top w:val="single" w:sz="2" w:space="0" w:color="000000" w:themeColor="text1"/>
              <w:left w:val="nil"/>
              <w:bottom w:val="single" w:sz="2" w:space="0" w:color="000000" w:themeColor="text1"/>
              <w:right w:val="nil"/>
            </w:tcBorders>
            <w:shd w:val="clear" w:color="auto" w:fill="auto"/>
            <w:vAlign w:val="center"/>
          </w:tcPr>
          <w:p w14:paraId="6C89C5F4" w14:textId="29426E8B" w:rsidR="00B4256C" w:rsidRPr="00B4256C" w:rsidRDefault="00B4256C" w:rsidP="00B4256C">
            <w:pPr>
              <w:spacing w:after="0"/>
              <w:ind w:right="-120"/>
              <w:textAlignment w:val="baseline"/>
              <w:rPr>
                <w:rFonts w:ascii="Arial" w:hAnsi="Arial" w:cs="Arial"/>
                <w:sz w:val="20"/>
                <w:szCs w:val="20"/>
              </w:rPr>
            </w:pPr>
            <w:r w:rsidRPr="00B4256C">
              <w:rPr>
                <w:rFonts w:ascii="Arial" w:hAnsi="Arial" w:cs="Arial"/>
                <w:sz w:val="20"/>
                <w:szCs w:val="20"/>
              </w:rPr>
              <w:t>27 Jun 22</w:t>
            </w:r>
          </w:p>
        </w:tc>
        <w:tc>
          <w:tcPr>
            <w:tcW w:w="3635" w:type="pct"/>
            <w:tcBorders>
              <w:top w:val="single" w:sz="2" w:space="0" w:color="000000" w:themeColor="text1"/>
              <w:left w:val="nil"/>
              <w:bottom w:val="single" w:sz="2" w:space="0" w:color="000000" w:themeColor="text1"/>
            </w:tcBorders>
            <w:shd w:val="clear" w:color="auto" w:fill="auto"/>
            <w:vAlign w:val="center"/>
          </w:tcPr>
          <w:p w14:paraId="7497A5D5" w14:textId="77777777" w:rsidR="00B4256C" w:rsidRPr="00B4256C" w:rsidRDefault="00B4256C" w:rsidP="00B4256C">
            <w:pPr>
              <w:pStyle w:val="TableText"/>
              <w:numPr>
                <w:ilvl w:val="0"/>
                <w:numId w:val="23"/>
              </w:numPr>
              <w:rPr>
                <w:rFonts w:cs="Arial"/>
                <w:color w:val="auto"/>
                <w:sz w:val="20"/>
                <w:szCs w:val="20"/>
              </w:rPr>
            </w:pPr>
            <w:r w:rsidRPr="00B4256C">
              <w:rPr>
                <w:rFonts w:cs="Arial"/>
                <w:sz w:val="20"/>
                <w:szCs w:val="20"/>
              </w:rPr>
              <w:t xml:space="preserve">Updates throughout to replace any reference to AZ/AstraZeneca with </w:t>
            </w:r>
            <w:proofErr w:type="spellStart"/>
            <w:r w:rsidRPr="00B4256C">
              <w:rPr>
                <w:rFonts w:cs="Arial"/>
                <w:color w:val="auto"/>
                <w:sz w:val="20"/>
                <w:szCs w:val="20"/>
              </w:rPr>
              <w:t>Vaxzevria</w:t>
            </w:r>
            <w:proofErr w:type="spellEnd"/>
            <w:r w:rsidRPr="00B4256C">
              <w:rPr>
                <w:rFonts w:cs="Arial"/>
                <w:color w:val="auto"/>
                <w:sz w:val="20"/>
                <w:szCs w:val="20"/>
              </w:rPr>
              <w:t xml:space="preserve">® (AstraZeneca) </w:t>
            </w:r>
          </w:p>
          <w:p w14:paraId="7C7C1600" w14:textId="78C1C653" w:rsidR="00B4256C" w:rsidRPr="00B4256C" w:rsidRDefault="00B4256C" w:rsidP="00B4256C">
            <w:pPr>
              <w:rPr>
                <w:rFonts w:ascii="Arial" w:hAnsi="Arial" w:cs="Arial"/>
                <w:i/>
                <w:iCs/>
                <w:sz w:val="20"/>
                <w:szCs w:val="20"/>
              </w:rPr>
            </w:pPr>
            <w:r w:rsidRPr="00B4256C">
              <w:rPr>
                <w:rFonts w:ascii="Arial" w:hAnsi="Arial" w:cs="Arial"/>
                <w:sz w:val="20"/>
                <w:szCs w:val="20"/>
              </w:rPr>
              <w:t>Updates throughout to add Comirnaty® Ready to Use</w:t>
            </w:r>
          </w:p>
        </w:tc>
      </w:tr>
      <w:tr w:rsidR="00B4256C" w:rsidRPr="00EA3135" w14:paraId="540FCF92" w14:textId="77777777" w:rsidTr="3FC725FE">
        <w:trPr>
          <w:trHeight w:val="290"/>
        </w:trPr>
        <w:tc>
          <w:tcPr>
            <w:tcW w:w="618" w:type="pct"/>
            <w:tcBorders>
              <w:top w:val="single" w:sz="2" w:space="0" w:color="000000" w:themeColor="text1"/>
              <w:bottom w:val="single" w:sz="2" w:space="0" w:color="000000" w:themeColor="text1"/>
              <w:right w:val="nil"/>
            </w:tcBorders>
            <w:shd w:val="clear" w:color="auto" w:fill="auto"/>
            <w:vAlign w:val="center"/>
          </w:tcPr>
          <w:p w14:paraId="4FBE850C" w14:textId="7D9B0660" w:rsidR="00B4256C" w:rsidRPr="00B4256C" w:rsidRDefault="00B4256C" w:rsidP="00B4256C">
            <w:pPr>
              <w:spacing w:after="0"/>
              <w:ind w:right="-120"/>
              <w:textAlignment w:val="baseline"/>
              <w:rPr>
                <w:rFonts w:ascii="Arial" w:hAnsi="Arial" w:cs="Arial"/>
                <w:sz w:val="20"/>
                <w:szCs w:val="20"/>
              </w:rPr>
            </w:pPr>
            <w:r w:rsidRPr="00B4256C">
              <w:rPr>
                <w:rFonts w:ascii="Arial" w:hAnsi="Arial" w:cs="Arial"/>
                <w:sz w:val="20"/>
                <w:szCs w:val="20"/>
              </w:rPr>
              <w:t>3.6</w:t>
            </w:r>
          </w:p>
        </w:tc>
        <w:tc>
          <w:tcPr>
            <w:tcW w:w="747" w:type="pct"/>
            <w:tcBorders>
              <w:top w:val="single" w:sz="2" w:space="0" w:color="000000" w:themeColor="text1"/>
              <w:left w:val="nil"/>
              <w:bottom w:val="single" w:sz="2" w:space="0" w:color="000000" w:themeColor="text1"/>
              <w:right w:val="nil"/>
            </w:tcBorders>
            <w:shd w:val="clear" w:color="auto" w:fill="auto"/>
            <w:vAlign w:val="center"/>
          </w:tcPr>
          <w:p w14:paraId="5B02F6BF" w14:textId="3F50981F" w:rsidR="00B4256C" w:rsidRPr="00B4256C" w:rsidRDefault="00B4256C" w:rsidP="00B4256C">
            <w:pPr>
              <w:spacing w:after="0"/>
              <w:ind w:right="-120"/>
              <w:textAlignment w:val="baseline"/>
              <w:rPr>
                <w:rFonts w:ascii="Arial" w:hAnsi="Arial" w:cs="Arial"/>
                <w:sz w:val="20"/>
                <w:szCs w:val="20"/>
              </w:rPr>
            </w:pPr>
            <w:r w:rsidRPr="00B4256C">
              <w:rPr>
                <w:rFonts w:ascii="Arial" w:hAnsi="Arial" w:cs="Arial"/>
                <w:sz w:val="20"/>
                <w:szCs w:val="20"/>
              </w:rPr>
              <w:t>05 Jul 22</w:t>
            </w:r>
          </w:p>
        </w:tc>
        <w:tc>
          <w:tcPr>
            <w:tcW w:w="3635" w:type="pct"/>
            <w:tcBorders>
              <w:top w:val="single" w:sz="2" w:space="0" w:color="000000" w:themeColor="text1"/>
              <w:left w:val="nil"/>
              <w:bottom w:val="single" w:sz="2" w:space="0" w:color="000000" w:themeColor="text1"/>
            </w:tcBorders>
            <w:shd w:val="clear" w:color="auto" w:fill="auto"/>
            <w:vAlign w:val="center"/>
          </w:tcPr>
          <w:p w14:paraId="11E8B1DC" w14:textId="77777777" w:rsidR="00B4256C" w:rsidRPr="00B4256C" w:rsidRDefault="00B4256C" w:rsidP="00B4256C">
            <w:pPr>
              <w:pStyle w:val="TableText"/>
              <w:numPr>
                <w:ilvl w:val="0"/>
                <w:numId w:val="23"/>
              </w:numPr>
              <w:rPr>
                <w:rFonts w:cs="Arial"/>
                <w:sz w:val="20"/>
                <w:szCs w:val="20"/>
              </w:rPr>
            </w:pPr>
            <w:r w:rsidRPr="00B4256C">
              <w:rPr>
                <w:rFonts w:cs="Arial"/>
                <w:sz w:val="20"/>
                <w:szCs w:val="20"/>
              </w:rPr>
              <w:t xml:space="preserve">Consolidation of approvers list to reflect latest version </w:t>
            </w:r>
            <w:proofErr w:type="gramStart"/>
            <w:r w:rsidRPr="00B4256C">
              <w:rPr>
                <w:rFonts w:cs="Arial"/>
                <w:sz w:val="20"/>
                <w:szCs w:val="20"/>
              </w:rPr>
              <w:t>approved</w:t>
            </w:r>
            <w:proofErr w:type="gramEnd"/>
          </w:p>
          <w:p w14:paraId="26FBFB2C" w14:textId="77777777" w:rsidR="00B4256C" w:rsidRPr="00B4256C" w:rsidRDefault="00B4256C" w:rsidP="00B4256C">
            <w:pPr>
              <w:pStyle w:val="TableText"/>
              <w:numPr>
                <w:ilvl w:val="0"/>
                <w:numId w:val="23"/>
              </w:numPr>
              <w:rPr>
                <w:rFonts w:cs="Arial"/>
                <w:sz w:val="20"/>
                <w:szCs w:val="20"/>
              </w:rPr>
            </w:pPr>
            <w:r w:rsidRPr="00B4256C">
              <w:rPr>
                <w:rFonts w:cs="Arial"/>
                <w:sz w:val="20"/>
                <w:szCs w:val="20"/>
              </w:rPr>
              <w:t xml:space="preserve">Updates to sections 1 and 2 to reflect the needs of the Autumn/Winter booster campaign and future booster </w:t>
            </w:r>
            <w:proofErr w:type="gramStart"/>
            <w:r w:rsidRPr="00B4256C">
              <w:rPr>
                <w:rFonts w:cs="Arial"/>
                <w:sz w:val="20"/>
                <w:szCs w:val="20"/>
              </w:rPr>
              <w:t>campaigns</w:t>
            </w:r>
            <w:proofErr w:type="gramEnd"/>
          </w:p>
          <w:p w14:paraId="2BDF8DF1" w14:textId="77777777" w:rsidR="00B4256C" w:rsidRPr="00B4256C" w:rsidRDefault="00B4256C" w:rsidP="00B4256C">
            <w:pPr>
              <w:pStyle w:val="TableText"/>
              <w:numPr>
                <w:ilvl w:val="0"/>
                <w:numId w:val="23"/>
              </w:numPr>
              <w:rPr>
                <w:rFonts w:cs="Arial"/>
                <w:sz w:val="20"/>
                <w:szCs w:val="20"/>
              </w:rPr>
            </w:pPr>
            <w:r w:rsidRPr="00B4256C">
              <w:rPr>
                <w:rFonts w:cs="Arial"/>
                <w:sz w:val="20"/>
                <w:szCs w:val="20"/>
              </w:rPr>
              <w:t>Addition of new section 3.1 to clearly define the in-scope vaccine products that this specification applies to</w:t>
            </w:r>
          </w:p>
          <w:p w14:paraId="3A5530EA" w14:textId="77777777" w:rsidR="00B4256C" w:rsidRPr="00B4256C" w:rsidRDefault="00B4256C" w:rsidP="00B4256C">
            <w:pPr>
              <w:pStyle w:val="TableText"/>
              <w:numPr>
                <w:ilvl w:val="0"/>
                <w:numId w:val="23"/>
              </w:numPr>
              <w:spacing w:line="259" w:lineRule="auto"/>
              <w:rPr>
                <w:rFonts w:eastAsia="Arial" w:cs="Arial"/>
                <w:sz w:val="20"/>
                <w:szCs w:val="20"/>
              </w:rPr>
            </w:pPr>
            <w:r w:rsidRPr="00B4256C">
              <w:rPr>
                <w:rFonts w:cs="Arial"/>
                <w:sz w:val="20"/>
                <w:szCs w:val="20"/>
              </w:rPr>
              <w:t>Addition of new section 3.2 to define clinical screening questions to be removed, including:</w:t>
            </w:r>
          </w:p>
          <w:p w14:paraId="71425D18" w14:textId="77777777" w:rsidR="00B4256C" w:rsidRPr="00B4256C" w:rsidRDefault="00B4256C" w:rsidP="00B4256C">
            <w:pPr>
              <w:pStyle w:val="TableText"/>
              <w:numPr>
                <w:ilvl w:val="0"/>
                <w:numId w:val="25"/>
              </w:numPr>
              <w:spacing w:line="259" w:lineRule="auto"/>
              <w:rPr>
                <w:rFonts w:eastAsia="Arial" w:cs="Arial"/>
                <w:sz w:val="20"/>
                <w:szCs w:val="20"/>
              </w:rPr>
            </w:pPr>
            <w:r w:rsidRPr="00B4256C">
              <w:rPr>
                <w:rFonts w:cs="Arial"/>
                <w:sz w:val="20"/>
                <w:szCs w:val="20"/>
              </w:rPr>
              <w:t>major venous/arterial thrombosis question (previously an exclusion criteria)</w:t>
            </w:r>
          </w:p>
          <w:p w14:paraId="19FA44A0" w14:textId="77777777" w:rsidR="00B4256C" w:rsidRPr="00B4256C" w:rsidRDefault="00B4256C" w:rsidP="00B4256C">
            <w:pPr>
              <w:pStyle w:val="TableText"/>
              <w:numPr>
                <w:ilvl w:val="0"/>
                <w:numId w:val="25"/>
              </w:numPr>
              <w:spacing w:line="259" w:lineRule="auto"/>
              <w:rPr>
                <w:rFonts w:eastAsia="Arial" w:cs="Arial"/>
                <w:sz w:val="20"/>
                <w:szCs w:val="20"/>
              </w:rPr>
            </w:pPr>
            <w:r w:rsidRPr="00B4256C">
              <w:rPr>
                <w:rFonts w:cs="Arial"/>
                <w:sz w:val="20"/>
                <w:szCs w:val="20"/>
              </w:rPr>
              <w:t xml:space="preserve">allergic reaction to ingredients of covid-19 / other vaccines question (previously an exclusion criteria) as elements have been merged into a single allergy </w:t>
            </w:r>
            <w:proofErr w:type="gramStart"/>
            <w:r w:rsidRPr="00B4256C">
              <w:rPr>
                <w:rFonts w:cs="Arial"/>
                <w:sz w:val="20"/>
                <w:szCs w:val="20"/>
              </w:rPr>
              <w:t>question</w:t>
            </w:r>
            <w:proofErr w:type="gramEnd"/>
          </w:p>
          <w:p w14:paraId="31277EF9" w14:textId="77777777" w:rsidR="00B4256C" w:rsidRPr="00B4256C" w:rsidRDefault="00B4256C" w:rsidP="00B4256C">
            <w:pPr>
              <w:pStyle w:val="TableText"/>
              <w:numPr>
                <w:ilvl w:val="0"/>
                <w:numId w:val="25"/>
              </w:numPr>
              <w:spacing w:line="259" w:lineRule="auto"/>
              <w:rPr>
                <w:rFonts w:eastAsia="Arial" w:cs="Arial"/>
                <w:sz w:val="20"/>
                <w:szCs w:val="20"/>
              </w:rPr>
            </w:pPr>
            <w:r w:rsidRPr="00B4256C">
              <w:rPr>
                <w:rFonts w:eastAsia="Arial" w:cs="Arial"/>
                <w:sz w:val="20"/>
                <w:szCs w:val="20"/>
              </w:rPr>
              <w:t xml:space="preserve">unexplained anaphylaxis reaction question </w:t>
            </w:r>
            <w:r w:rsidRPr="00B4256C">
              <w:rPr>
                <w:rFonts w:cs="Arial"/>
                <w:sz w:val="20"/>
                <w:szCs w:val="20"/>
              </w:rPr>
              <w:t xml:space="preserve">(previously an exclusion criteria) as elements have been merged into a single allergy </w:t>
            </w:r>
            <w:proofErr w:type="gramStart"/>
            <w:r w:rsidRPr="00B4256C">
              <w:rPr>
                <w:rFonts w:cs="Arial"/>
                <w:sz w:val="20"/>
                <w:szCs w:val="20"/>
              </w:rPr>
              <w:t>question</w:t>
            </w:r>
            <w:proofErr w:type="gramEnd"/>
          </w:p>
          <w:p w14:paraId="533EEFEC" w14:textId="77777777" w:rsidR="00B4256C" w:rsidRPr="00B4256C" w:rsidRDefault="00B4256C" w:rsidP="00B4256C">
            <w:pPr>
              <w:pStyle w:val="TableText"/>
              <w:numPr>
                <w:ilvl w:val="0"/>
                <w:numId w:val="25"/>
              </w:numPr>
              <w:spacing w:line="259" w:lineRule="auto"/>
              <w:rPr>
                <w:rFonts w:eastAsia="Arial" w:cs="Arial"/>
                <w:sz w:val="20"/>
                <w:szCs w:val="20"/>
              </w:rPr>
            </w:pPr>
            <w:r w:rsidRPr="00B4256C">
              <w:rPr>
                <w:rFonts w:cs="Arial"/>
                <w:sz w:val="20"/>
                <w:szCs w:val="20"/>
              </w:rPr>
              <w:t>thrombocytopenia/thrombosis (HITT / HIT type 2) question (previously an exclusion criteria)</w:t>
            </w:r>
          </w:p>
          <w:p w14:paraId="308705EE" w14:textId="77777777" w:rsidR="00B4256C" w:rsidRPr="00B4256C" w:rsidRDefault="00B4256C" w:rsidP="00B4256C">
            <w:pPr>
              <w:pStyle w:val="TableText"/>
              <w:numPr>
                <w:ilvl w:val="0"/>
                <w:numId w:val="25"/>
              </w:numPr>
              <w:spacing w:line="259" w:lineRule="auto"/>
              <w:rPr>
                <w:rFonts w:eastAsia="Arial" w:cs="Arial"/>
                <w:sz w:val="20"/>
                <w:szCs w:val="20"/>
              </w:rPr>
            </w:pPr>
            <w:r w:rsidRPr="00B4256C">
              <w:rPr>
                <w:rFonts w:cs="Arial"/>
                <w:sz w:val="20"/>
                <w:szCs w:val="20"/>
              </w:rPr>
              <w:t xml:space="preserve">Covid-19 symptoms question (previously a caution criteria) as this has been merged into a new general question about fever and symptoms of </w:t>
            </w:r>
            <w:proofErr w:type="gramStart"/>
            <w:r w:rsidRPr="00B4256C">
              <w:rPr>
                <w:rFonts w:cs="Arial"/>
                <w:sz w:val="20"/>
                <w:szCs w:val="20"/>
              </w:rPr>
              <w:t>infection</w:t>
            </w:r>
            <w:proofErr w:type="gramEnd"/>
          </w:p>
          <w:p w14:paraId="46FB4318" w14:textId="77777777" w:rsidR="00B4256C" w:rsidRPr="00B4256C" w:rsidRDefault="00B4256C" w:rsidP="00B4256C">
            <w:pPr>
              <w:pStyle w:val="TableText"/>
              <w:numPr>
                <w:ilvl w:val="0"/>
                <w:numId w:val="25"/>
              </w:numPr>
              <w:spacing w:line="259" w:lineRule="auto"/>
              <w:rPr>
                <w:rFonts w:eastAsia="Arial" w:cs="Arial"/>
                <w:sz w:val="20"/>
                <w:szCs w:val="20"/>
              </w:rPr>
            </w:pPr>
            <w:r w:rsidRPr="00B4256C">
              <w:rPr>
                <w:rFonts w:eastAsia="Arial" w:cs="Arial"/>
                <w:sz w:val="20"/>
                <w:szCs w:val="20"/>
              </w:rPr>
              <w:t>urticarial (itchy) skin reaction question (previously a 2</w:t>
            </w:r>
            <w:r w:rsidRPr="00B4256C">
              <w:rPr>
                <w:rFonts w:eastAsia="Arial" w:cs="Arial"/>
                <w:sz w:val="20"/>
                <w:szCs w:val="20"/>
                <w:vertAlign w:val="superscript"/>
              </w:rPr>
              <w:t>nd</w:t>
            </w:r>
            <w:r w:rsidRPr="00B4256C">
              <w:rPr>
                <w:rFonts w:eastAsia="Arial" w:cs="Arial"/>
                <w:sz w:val="20"/>
                <w:szCs w:val="20"/>
              </w:rPr>
              <w:t>/3</w:t>
            </w:r>
            <w:r w:rsidRPr="00B4256C">
              <w:rPr>
                <w:rFonts w:eastAsia="Arial" w:cs="Arial"/>
                <w:sz w:val="20"/>
                <w:szCs w:val="20"/>
                <w:vertAlign w:val="superscript"/>
              </w:rPr>
              <w:t>rd</w:t>
            </w:r>
            <w:r w:rsidRPr="00B4256C">
              <w:rPr>
                <w:rFonts w:eastAsia="Arial" w:cs="Arial"/>
                <w:sz w:val="20"/>
                <w:szCs w:val="20"/>
              </w:rPr>
              <w:t xml:space="preserve">/booster dose question) </w:t>
            </w:r>
            <w:r w:rsidRPr="00B4256C">
              <w:rPr>
                <w:rFonts w:cs="Arial"/>
                <w:sz w:val="20"/>
                <w:szCs w:val="20"/>
              </w:rPr>
              <w:t xml:space="preserve">as elements have been merged into a single allergy </w:t>
            </w:r>
            <w:proofErr w:type="gramStart"/>
            <w:r w:rsidRPr="00B4256C">
              <w:rPr>
                <w:rFonts w:cs="Arial"/>
                <w:sz w:val="20"/>
                <w:szCs w:val="20"/>
              </w:rPr>
              <w:t>question</w:t>
            </w:r>
            <w:proofErr w:type="gramEnd"/>
          </w:p>
          <w:p w14:paraId="3049BC12" w14:textId="77777777" w:rsidR="00B4256C" w:rsidRPr="00B4256C" w:rsidRDefault="00B4256C" w:rsidP="00B4256C">
            <w:pPr>
              <w:pStyle w:val="TableText"/>
              <w:numPr>
                <w:ilvl w:val="0"/>
                <w:numId w:val="23"/>
              </w:numPr>
              <w:spacing w:line="259" w:lineRule="auto"/>
              <w:rPr>
                <w:rFonts w:eastAsia="Arial" w:cs="Arial"/>
                <w:sz w:val="20"/>
                <w:szCs w:val="20"/>
              </w:rPr>
            </w:pPr>
            <w:r w:rsidRPr="00B4256C">
              <w:rPr>
                <w:rFonts w:cs="Arial"/>
                <w:sz w:val="20"/>
                <w:szCs w:val="20"/>
              </w:rPr>
              <w:t>Removal of the original exclusion criteria (previously 3.1), caution criteria (previously 3.2) and second/third/booster (previously 3.3) sections, and the creation of a new section 3.3 called Clinical Screening criteria, which includes:</w:t>
            </w:r>
          </w:p>
          <w:p w14:paraId="17C0DBE7" w14:textId="77777777" w:rsidR="00B4256C" w:rsidRPr="00B4256C" w:rsidRDefault="00B4256C" w:rsidP="00B4256C">
            <w:pPr>
              <w:pStyle w:val="TableText"/>
              <w:numPr>
                <w:ilvl w:val="0"/>
                <w:numId w:val="24"/>
              </w:numPr>
              <w:spacing w:line="259" w:lineRule="auto"/>
              <w:rPr>
                <w:rFonts w:eastAsia="Calibri" w:cs="Arial"/>
                <w:sz w:val="20"/>
                <w:szCs w:val="20"/>
              </w:rPr>
            </w:pPr>
            <w:r w:rsidRPr="00B4256C">
              <w:rPr>
                <w:rFonts w:cs="Arial"/>
                <w:sz w:val="20"/>
                <w:szCs w:val="20"/>
              </w:rPr>
              <w:t xml:space="preserve">addition of a “guidance notes for POC suppliers” column in the main table to consolidate implementation </w:t>
            </w:r>
            <w:proofErr w:type="gramStart"/>
            <w:r w:rsidRPr="00B4256C">
              <w:rPr>
                <w:rFonts w:cs="Arial"/>
                <w:sz w:val="20"/>
                <w:szCs w:val="20"/>
              </w:rPr>
              <w:t>guidance</w:t>
            </w:r>
            <w:proofErr w:type="gramEnd"/>
          </w:p>
          <w:p w14:paraId="5CC0ECD5" w14:textId="77777777" w:rsidR="00B4256C" w:rsidRPr="00B4256C" w:rsidRDefault="00B4256C" w:rsidP="00B4256C">
            <w:pPr>
              <w:pStyle w:val="TableText"/>
              <w:numPr>
                <w:ilvl w:val="0"/>
                <w:numId w:val="24"/>
              </w:numPr>
              <w:spacing w:line="259" w:lineRule="auto"/>
              <w:rPr>
                <w:rFonts w:eastAsia="Arial" w:cs="Arial"/>
                <w:sz w:val="20"/>
                <w:szCs w:val="20"/>
              </w:rPr>
            </w:pPr>
            <w:r w:rsidRPr="00B4256C">
              <w:rPr>
                <w:rFonts w:cs="Arial"/>
                <w:sz w:val="20"/>
                <w:szCs w:val="20"/>
              </w:rPr>
              <w:t xml:space="preserve">Insertion of new table labelled “clinical screening checklist” to present the uplifted screening questions in terms of new priority ordering, minor wording changes, standardising warning messages where possible and new questions resulting from question merges deemed clinically appropriate across the previous exclusion/caution criteria </w:t>
            </w:r>
            <w:proofErr w:type="gramStart"/>
            <w:r w:rsidRPr="00B4256C">
              <w:rPr>
                <w:rFonts w:cs="Arial"/>
                <w:sz w:val="20"/>
                <w:szCs w:val="20"/>
              </w:rPr>
              <w:t>types</w:t>
            </w:r>
            <w:proofErr w:type="gramEnd"/>
          </w:p>
          <w:p w14:paraId="704A7EE4" w14:textId="77777777" w:rsidR="00B4256C" w:rsidRPr="00B4256C" w:rsidRDefault="00B4256C" w:rsidP="00B4256C">
            <w:pPr>
              <w:pStyle w:val="TableText"/>
              <w:numPr>
                <w:ilvl w:val="0"/>
                <w:numId w:val="24"/>
              </w:numPr>
              <w:spacing w:line="259" w:lineRule="auto"/>
              <w:rPr>
                <w:rFonts w:cs="Arial"/>
                <w:sz w:val="20"/>
                <w:szCs w:val="20"/>
              </w:rPr>
            </w:pPr>
            <w:r w:rsidRPr="00B4256C">
              <w:rPr>
                <w:rFonts w:cs="Arial"/>
                <w:sz w:val="20"/>
                <w:szCs w:val="20"/>
              </w:rPr>
              <w:t>Addition of a new fever/infection question, new allergy question, a new myocarditis/pericarditis question and a new Idiopathic Thrombocytopenia</w:t>
            </w:r>
            <w:r w:rsidRPr="00B4256C">
              <w:rPr>
                <w:rFonts w:eastAsia="Arial" w:cs="Arial"/>
                <w:sz w:val="20"/>
                <w:szCs w:val="20"/>
              </w:rPr>
              <w:t xml:space="preserve"> (ITP) question</w:t>
            </w:r>
          </w:p>
          <w:p w14:paraId="1BC0F1FA" w14:textId="74F2F706" w:rsidR="00B4256C" w:rsidRPr="00B4256C" w:rsidRDefault="00B4256C" w:rsidP="00B4256C">
            <w:pPr>
              <w:numPr>
                <w:ilvl w:val="0"/>
                <w:numId w:val="24"/>
              </w:numPr>
              <w:rPr>
                <w:rFonts w:ascii="Arial" w:hAnsi="Arial" w:cs="Arial"/>
                <w:sz w:val="20"/>
                <w:szCs w:val="20"/>
              </w:rPr>
            </w:pPr>
            <w:r w:rsidRPr="00B4256C">
              <w:rPr>
                <w:rFonts w:ascii="Arial" w:hAnsi="Arial" w:cs="Arial"/>
                <w:sz w:val="20"/>
                <w:szCs w:val="20"/>
              </w:rPr>
              <w:t xml:space="preserve">Addition of section 4 to reference audit history requirements which are covered in further detail in the latest version of the </w:t>
            </w:r>
            <w:hyperlink r:id="rId12" w:history="1">
              <w:r w:rsidRPr="00B4256C">
                <w:rPr>
                  <w:rStyle w:val="Hyperlink"/>
                  <w:rFonts w:ascii="Arial" w:hAnsi="Arial" w:cs="Arial"/>
                  <w:sz w:val="20"/>
                  <w:szCs w:val="20"/>
                </w:rPr>
                <w:t>Overall Specification for Point of Care Systems</w:t>
              </w:r>
            </w:hyperlink>
          </w:p>
        </w:tc>
      </w:tr>
      <w:tr w:rsidR="00B4256C" w:rsidRPr="00EA3135" w14:paraId="637F8244" w14:textId="77777777" w:rsidTr="3FC725FE">
        <w:trPr>
          <w:trHeight w:val="290"/>
        </w:trPr>
        <w:tc>
          <w:tcPr>
            <w:tcW w:w="618" w:type="pct"/>
            <w:tcBorders>
              <w:top w:val="single" w:sz="2" w:space="0" w:color="000000" w:themeColor="text1"/>
              <w:bottom w:val="single" w:sz="2" w:space="0" w:color="000000" w:themeColor="text1"/>
              <w:right w:val="nil"/>
            </w:tcBorders>
            <w:shd w:val="clear" w:color="auto" w:fill="auto"/>
            <w:vAlign w:val="center"/>
          </w:tcPr>
          <w:p w14:paraId="427B55FE" w14:textId="2DB5564D" w:rsidR="00B4256C" w:rsidRPr="00B4256C" w:rsidRDefault="00B4256C" w:rsidP="00B4256C">
            <w:pPr>
              <w:spacing w:after="0"/>
              <w:ind w:right="-120"/>
              <w:textAlignment w:val="baseline"/>
              <w:rPr>
                <w:rFonts w:ascii="Arial" w:hAnsi="Arial" w:cs="Arial"/>
                <w:sz w:val="20"/>
                <w:szCs w:val="20"/>
              </w:rPr>
            </w:pPr>
            <w:r w:rsidRPr="00B4256C">
              <w:rPr>
                <w:rFonts w:ascii="Arial" w:hAnsi="Arial" w:cs="Arial"/>
                <w:sz w:val="20"/>
                <w:szCs w:val="20"/>
              </w:rPr>
              <w:t>3.7</w:t>
            </w:r>
          </w:p>
        </w:tc>
        <w:tc>
          <w:tcPr>
            <w:tcW w:w="747" w:type="pct"/>
            <w:tcBorders>
              <w:top w:val="single" w:sz="2" w:space="0" w:color="000000" w:themeColor="text1"/>
              <w:left w:val="nil"/>
              <w:bottom w:val="single" w:sz="2" w:space="0" w:color="000000" w:themeColor="text1"/>
              <w:right w:val="nil"/>
            </w:tcBorders>
            <w:shd w:val="clear" w:color="auto" w:fill="auto"/>
            <w:vAlign w:val="center"/>
          </w:tcPr>
          <w:p w14:paraId="109EC951" w14:textId="20BC9B85" w:rsidR="00B4256C" w:rsidRPr="00B4256C" w:rsidRDefault="00B4256C" w:rsidP="00B4256C">
            <w:pPr>
              <w:spacing w:after="0"/>
              <w:ind w:right="-120"/>
              <w:textAlignment w:val="baseline"/>
              <w:rPr>
                <w:rFonts w:ascii="Arial" w:hAnsi="Arial" w:cs="Arial"/>
                <w:sz w:val="20"/>
                <w:szCs w:val="20"/>
              </w:rPr>
            </w:pPr>
            <w:r w:rsidRPr="00B4256C">
              <w:rPr>
                <w:rFonts w:ascii="Arial" w:hAnsi="Arial" w:cs="Arial"/>
                <w:sz w:val="20"/>
                <w:szCs w:val="20"/>
              </w:rPr>
              <w:t>05 Jul 22</w:t>
            </w:r>
          </w:p>
        </w:tc>
        <w:tc>
          <w:tcPr>
            <w:tcW w:w="3635" w:type="pct"/>
            <w:tcBorders>
              <w:top w:val="single" w:sz="2" w:space="0" w:color="000000" w:themeColor="text1"/>
              <w:left w:val="nil"/>
              <w:bottom w:val="single" w:sz="2" w:space="0" w:color="000000" w:themeColor="text1"/>
            </w:tcBorders>
            <w:shd w:val="clear" w:color="auto" w:fill="auto"/>
            <w:vAlign w:val="center"/>
          </w:tcPr>
          <w:p w14:paraId="369DEC50" w14:textId="7EA70518" w:rsidR="00B4256C" w:rsidRPr="00B4256C" w:rsidRDefault="00B4256C" w:rsidP="00B4256C">
            <w:pPr>
              <w:numPr>
                <w:ilvl w:val="0"/>
                <w:numId w:val="24"/>
              </w:numPr>
              <w:rPr>
                <w:rFonts w:ascii="Arial" w:hAnsi="Arial" w:cs="Arial"/>
                <w:sz w:val="20"/>
                <w:szCs w:val="20"/>
              </w:rPr>
            </w:pPr>
            <w:r w:rsidRPr="00B4256C">
              <w:rPr>
                <w:rFonts w:ascii="Arial" w:hAnsi="Arial" w:cs="Arial"/>
                <w:sz w:val="20"/>
                <w:szCs w:val="20"/>
              </w:rPr>
              <w:t xml:space="preserve">Revision of section 3.5 - Guidance materials – to align with changes to The Green Book </w:t>
            </w:r>
          </w:p>
        </w:tc>
      </w:tr>
      <w:tr w:rsidR="00B4256C" w:rsidRPr="00EA3135" w14:paraId="686EE420" w14:textId="77777777" w:rsidTr="3FC725FE">
        <w:trPr>
          <w:trHeight w:val="290"/>
        </w:trPr>
        <w:tc>
          <w:tcPr>
            <w:tcW w:w="618" w:type="pct"/>
            <w:tcBorders>
              <w:top w:val="single" w:sz="2" w:space="0" w:color="000000" w:themeColor="text1"/>
              <w:bottom w:val="single" w:sz="2" w:space="0" w:color="000000" w:themeColor="text1"/>
              <w:right w:val="nil"/>
            </w:tcBorders>
            <w:shd w:val="clear" w:color="auto" w:fill="auto"/>
            <w:vAlign w:val="center"/>
          </w:tcPr>
          <w:p w14:paraId="2AEAF852" w14:textId="01327F76" w:rsidR="00B4256C" w:rsidRPr="00B4256C" w:rsidRDefault="00B4256C" w:rsidP="00B4256C">
            <w:pPr>
              <w:spacing w:after="0"/>
              <w:ind w:right="-120"/>
              <w:textAlignment w:val="baseline"/>
              <w:rPr>
                <w:rFonts w:ascii="Arial" w:hAnsi="Arial" w:cs="Arial"/>
                <w:sz w:val="20"/>
                <w:szCs w:val="20"/>
              </w:rPr>
            </w:pPr>
            <w:r w:rsidRPr="00B4256C">
              <w:rPr>
                <w:rFonts w:ascii="Arial" w:hAnsi="Arial" w:cs="Arial"/>
                <w:sz w:val="20"/>
                <w:szCs w:val="20"/>
              </w:rPr>
              <w:lastRenderedPageBreak/>
              <w:t>3.8</w:t>
            </w:r>
          </w:p>
        </w:tc>
        <w:tc>
          <w:tcPr>
            <w:tcW w:w="747" w:type="pct"/>
            <w:tcBorders>
              <w:top w:val="single" w:sz="2" w:space="0" w:color="000000" w:themeColor="text1"/>
              <w:left w:val="nil"/>
              <w:bottom w:val="single" w:sz="2" w:space="0" w:color="000000" w:themeColor="text1"/>
              <w:right w:val="nil"/>
            </w:tcBorders>
            <w:shd w:val="clear" w:color="auto" w:fill="auto"/>
            <w:vAlign w:val="center"/>
          </w:tcPr>
          <w:p w14:paraId="134518CA" w14:textId="0950918F" w:rsidR="00B4256C" w:rsidRPr="00B4256C" w:rsidRDefault="00B4256C" w:rsidP="00B4256C">
            <w:pPr>
              <w:spacing w:after="0"/>
              <w:ind w:right="-120"/>
              <w:textAlignment w:val="baseline"/>
              <w:rPr>
                <w:rFonts w:ascii="Arial" w:hAnsi="Arial" w:cs="Arial"/>
                <w:sz w:val="20"/>
                <w:szCs w:val="20"/>
              </w:rPr>
            </w:pPr>
            <w:r w:rsidRPr="00B4256C">
              <w:rPr>
                <w:rFonts w:ascii="Arial" w:hAnsi="Arial" w:cs="Arial"/>
                <w:sz w:val="20"/>
                <w:szCs w:val="20"/>
              </w:rPr>
              <w:t>06 Jul 22</w:t>
            </w:r>
          </w:p>
        </w:tc>
        <w:tc>
          <w:tcPr>
            <w:tcW w:w="3635" w:type="pct"/>
            <w:tcBorders>
              <w:top w:val="single" w:sz="2" w:space="0" w:color="000000" w:themeColor="text1"/>
              <w:left w:val="nil"/>
              <w:bottom w:val="single" w:sz="2" w:space="0" w:color="000000" w:themeColor="text1"/>
            </w:tcBorders>
            <w:shd w:val="clear" w:color="auto" w:fill="auto"/>
            <w:vAlign w:val="center"/>
          </w:tcPr>
          <w:p w14:paraId="72ECDD8F" w14:textId="77777777" w:rsidR="00B4256C" w:rsidRPr="00B4256C" w:rsidRDefault="00B4256C" w:rsidP="00B4256C">
            <w:pPr>
              <w:pStyle w:val="TableText"/>
              <w:numPr>
                <w:ilvl w:val="0"/>
                <w:numId w:val="23"/>
              </w:numPr>
              <w:spacing w:line="259" w:lineRule="auto"/>
              <w:rPr>
                <w:rFonts w:cs="Arial"/>
                <w:sz w:val="20"/>
                <w:szCs w:val="20"/>
              </w:rPr>
            </w:pPr>
            <w:r w:rsidRPr="00B4256C">
              <w:rPr>
                <w:rFonts w:cs="Arial"/>
                <w:sz w:val="20"/>
                <w:szCs w:val="20"/>
              </w:rPr>
              <w:t xml:space="preserve">Agreed further amendment to the allergy clinical screening question </w:t>
            </w:r>
            <w:proofErr w:type="gramStart"/>
            <w:r w:rsidRPr="00B4256C">
              <w:rPr>
                <w:rFonts w:cs="Arial"/>
                <w:sz w:val="20"/>
                <w:szCs w:val="20"/>
              </w:rPr>
              <w:t>wording</w:t>
            </w:r>
            <w:proofErr w:type="gramEnd"/>
          </w:p>
          <w:p w14:paraId="03FCAEA7" w14:textId="77777777" w:rsidR="00B4256C" w:rsidRPr="00B4256C" w:rsidRDefault="00B4256C" w:rsidP="00B4256C">
            <w:pPr>
              <w:pStyle w:val="TableText"/>
              <w:numPr>
                <w:ilvl w:val="0"/>
                <w:numId w:val="23"/>
              </w:numPr>
              <w:spacing w:line="259" w:lineRule="auto"/>
              <w:rPr>
                <w:rFonts w:cs="Arial"/>
                <w:sz w:val="20"/>
                <w:szCs w:val="20"/>
              </w:rPr>
            </w:pPr>
            <w:r w:rsidRPr="00B4256C">
              <w:rPr>
                <w:rFonts w:cs="Arial"/>
                <w:sz w:val="20"/>
                <w:szCs w:val="20"/>
              </w:rPr>
              <w:t xml:space="preserve">Amended section 3.1 to refer to all Programme deployed COVID-19 vaccine products being in scope of this </w:t>
            </w:r>
            <w:proofErr w:type="gramStart"/>
            <w:r w:rsidRPr="00B4256C">
              <w:rPr>
                <w:rFonts w:cs="Arial"/>
                <w:sz w:val="20"/>
                <w:szCs w:val="20"/>
              </w:rPr>
              <w:t>specification</w:t>
            </w:r>
            <w:proofErr w:type="gramEnd"/>
          </w:p>
          <w:p w14:paraId="5CD4BD4C" w14:textId="0FC4E38F" w:rsidR="00B4256C" w:rsidRPr="00B4256C" w:rsidRDefault="00B4256C" w:rsidP="00B4256C">
            <w:pPr>
              <w:numPr>
                <w:ilvl w:val="0"/>
                <w:numId w:val="24"/>
              </w:numPr>
              <w:rPr>
                <w:rFonts w:ascii="Arial" w:hAnsi="Arial" w:cs="Arial"/>
                <w:sz w:val="20"/>
                <w:szCs w:val="20"/>
              </w:rPr>
            </w:pPr>
            <w:r w:rsidRPr="00B4256C">
              <w:rPr>
                <w:rFonts w:ascii="Arial" w:hAnsi="Arial" w:cs="Arial"/>
                <w:sz w:val="20"/>
                <w:szCs w:val="20"/>
              </w:rPr>
              <w:t xml:space="preserve">Minor amendments throughout sections 3.3 and 3.5 following additional Senior Medicines and Pharmacy Advisor feedback </w:t>
            </w:r>
          </w:p>
        </w:tc>
      </w:tr>
      <w:tr w:rsidR="00B4256C" w:rsidRPr="00EA3135" w14:paraId="2A247C72" w14:textId="77777777" w:rsidTr="3FC725FE">
        <w:trPr>
          <w:trHeight w:val="290"/>
        </w:trPr>
        <w:tc>
          <w:tcPr>
            <w:tcW w:w="618" w:type="pct"/>
            <w:tcBorders>
              <w:top w:val="single" w:sz="2" w:space="0" w:color="000000" w:themeColor="text1"/>
              <w:bottom w:val="single" w:sz="2" w:space="0" w:color="000000" w:themeColor="text1"/>
              <w:right w:val="nil"/>
            </w:tcBorders>
            <w:shd w:val="clear" w:color="auto" w:fill="auto"/>
            <w:vAlign w:val="center"/>
          </w:tcPr>
          <w:p w14:paraId="724DE9E9" w14:textId="54C6E8D2" w:rsidR="00B4256C" w:rsidRPr="00B4256C" w:rsidRDefault="00B4256C" w:rsidP="00B4256C">
            <w:pPr>
              <w:spacing w:after="0"/>
              <w:ind w:right="-120"/>
              <w:textAlignment w:val="baseline"/>
              <w:rPr>
                <w:rFonts w:ascii="Arial" w:hAnsi="Arial" w:cs="Arial"/>
                <w:sz w:val="20"/>
                <w:szCs w:val="20"/>
              </w:rPr>
            </w:pPr>
            <w:r w:rsidRPr="00B4256C">
              <w:rPr>
                <w:rFonts w:ascii="Arial" w:hAnsi="Arial" w:cs="Arial"/>
                <w:sz w:val="20"/>
                <w:szCs w:val="20"/>
              </w:rPr>
              <w:t>4.0</w:t>
            </w:r>
          </w:p>
        </w:tc>
        <w:tc>
          <w:tcPr>
            <w:tcW w:w="747" w:type="pct"/>
            <w:tcBorders>
              <w:top w:val="single" w:sz="2" w:space="0" w:color="000000" w:themeColor="text1"/>
              <w:left w:val="nil"/>
              <w:bottom w:val="single" w:sz="2" w:space="0" w:color="000000" w:themeColor="text1"/>
              <w:right w:val="nil"/>
            </w:tcBorders>
            <w:shd w:val="clear" w:color="auto" w:fill="auto"/>
            <w:vAlign w:val="center"/>
          </w:tcPr>
          <w:p w14:paraId="32138AFB" w14:textId="6DDE9E19" w:rsidR="00B4256C" w:rsidRPr="00B4256C" w:rsidRDefault="00B4256C" w:rsidP="00B4256C">
            <w:pPr>
              <w:spacing w:after="0"/>
              <w:ind w:right="-120"/>
              <w:textAlignment w:val="baseline"/>
              <w:rPr>
                <w:rFonts w:ascii="Arial" w:hAnsi="Arial" w:cs="Arial"/>
                <w:sz w:val="20"/>
                <w:szCs w:val="20"/>
              </w:rPr>
            </w:pPr>
            <w:r w:rsidRPr="00B4256C">
              <w:rPr>
                <w:rFonts w:ascii="Arial" w:hAnsi="Arial" w:cs="Arial"/>
                <w:sz w:val="20"/>
                <w:szCs w:val="20"/>
              </w:rPr>
              <w:t>13 Jul 22</w:t>
            </w:r>
          </w:p>
        </w:tc>
        <w:tc>
          <w:tcPr>
            <w:tcW w:w="3635" w:type="pct"/>
            <w:tcBorders>
              <w:top w:val="single" w:sz="2" w:space="0" w:color="000000" w:themeColor="text1"/>
              <w:left w:val="nil"/>
              <w:bottom w:val="single" w:sz="2" w:space="0" w:color="000000" w:themeColor="text1"/>
            </w:tcBorders>
            <w:shd w:val="clear" w:color="auto" w:fill="auto"/>
            <w:vAlign w:val="center"/>
          </w:tcPr>
          <w:p w14:paraId="32C77D73" w14:textId="10640ECF" w:rsidR="00B4256C" w:rsidRPr="00B4256C" w:rsidRDefault="00B4256C" w:rsidP="00B4256C">
            <w:pPr>
              <w:numPr>
                <w:ilvl w:val="0"/>
                <w:numId w:val="24"/>
              </w:numPr>
              <w:rPr>
                <w:rFonts w:ascii="Arial" w:hAnsi="Arial" w:cs="Arial"/>
                <w:sz w:val="20"/>
                <w:szCs w:val="20"/>
              </w:rPr>
            </w:pPr>
            <w:r w:rsidRPr="00B4256C">
              <w:rPr>
                <w:rFonts w:ascii="Arial" w:hAnsi="Arial" w:cs="Arial"/>
                <w:sz w:val="20"/>
                <w:szCs w:val="20"/>
              </w:rPr>
              <w:t>Version set to v4.0 Approved</w:t>
            </w:r>
          </w:p>
        </w:tc>
      </w:tr>
      <w:tr w:rsidR="00B4256C" w:rsidRPr="00EA3135" w14:paraId="73DEDE9D" w14:textId="77777777" w:rsidTr="3FC725FE">
        <w:trPr>
          <w:trHeight w:val="290"/>
        </w:trPr>
        <w:tc>
          <w:tcPr>
            <w:tcW w:w="618" w:type="pct"/>
            <w:tcBorders>
              <w:top w:val="single" w:sz="2" w:space="0" w:color="000000" w:themeColor="text1"/>
              <w:bottom w:val="single" w:sz="2" w:space="0" w:color="000000" w:themeColor="text1"/>
              <w:right w:val="nil"/>
            </w:tcBorders>
            <w:shd w:val="clear" w:color="auto" w:fill="auto"/>
            <w:vAlign w:val="center"/>
          </w:tcPr>
          <w:p w14:paraId="31870BCD" w14:textId="480F30E9" w:rsidR="00B4256C" w:rsidRPr="00917D79" w:rsidRDefault="00B4256C" w:rsidP="00B4256C">
            <w:pPr>
              <w:spacing w:after="0"/>
              <w:ind w:right="-120"/>
              <w:textAlignment w:val="baseline"/>
              <w:rPr>
                <w:rFonts w:ascii="Arial" w:hAnsi="Arial" w:cs="Arial"/>
                <w:sz w:val="20"/>
                <w:szCs w:val="20"/>
              </w:rPr>
            </w:pPr>
            <w:r w:rsidRPr="00917D79">
              <w:rPr>
                <w:rFonts w:ascii="Arial" w:hAnsi="Arial" w:cs="Arial"/>
                <w:sz w:val="20"/>
                <w:szCs w:val="20"/>
              </w:rPr>
              <w:t>4.1</w:t>
            </w:r>
          </w:p>
        </w:tc>
        <w:tc>
          <w:tcPr>
            <w:tcW w:w="747" w:type="pct"/>
            <w:tcBorders>
              <w:top w:val="single" w:sz="2" w:space="0" w:color="000000" w:themeColor="text1"/>
              <w:left w:val="nil"/>
              <w:bottom w:val="single" w:sz="2" w:space="0" w:color="000000" w:themeColor="text1"/>
              <w:right w:val="nil"/>
            </w:tcBorders>
            <w:shd w:val="clear" w:color="auto" w:fill="auto"/>
            <w:vAlign w:val="center"/>
          </w:tcPr>
          <w:p w14:paraId="24DC8507" w14:textId="09D42880" w:rsidR="00B4256C" w:rsidRPr="00917D79" w:rsidRDefault="00B4256C" w:rsidP="00B4256C">
            <w:pPr>
              <w:spacing w:after="0"/>
              <w:ind w:right="-120"/>
              <w:textAlignment w:val="baseline"/>
              <w:rPr>
                <w:rFonts w:ascii="Arial" w:hAnsi="Arial" w:cs="Arial"/>
                <w:sz w:val="20"/>
                <w:szCs w:val="20"/>
              </w:rPr>
            </w:pPr>
            <w:r w:rsidRPr="00917D79">
              <w:rPr>
                <w:rFonts w:ascii="Arial" w:hAnsi="Arial" w:cs="Arial"/>
                <w:sz w:val="20"/>
                <w:szCs w:val="20"/>
              </w:rPr>
              <w:t>06 Feb 23</w:t>
            </w:r>
          </w:p>
        </w:tc>
        <w:tc>
          <w:tcPr>
            <w:tcW w:w="3635" w:type="pct"/>
            <w:tcBorders>
              <w:top w:val="single" w:sz="2" w:space="0" w:color="000000" w:themeColor="text1"/>
              <w:left w:val="nil"/>
              <w:bottom w:val="single" w:sz="2" w:space="0" w:color="000000" w:themeColor="text1"/>
            </w:tcBorders>
            <w:shd w:val="clear" w:color="auto" w:fill="auto"/>
            <w:vAlign w:val="center"/>
          </w:tcPr>
          <w:p w14:paraId="2B225F6A" w14:textId="77777777" w:rsidR="00B4256C" w:rsidRPr="00917D79" w:rsidRDefault="00B4256C" w:rsidP="00B4256C">
            <w:pPr>
              <w:pStyle w:val="TableText"/>
              <w:spacing w:line="259" w:lineRule="auto"/>
              <w:rPr>
                <w:rFonts w:cs="Arial"/>
                <w:i/>
                <w:iCs/>
                <w:color w:val="auto"/>
                <w:sz w:val="20"/>
                <w:szCs w:val="20"/>
              </w:rPr>
            </w:pPr>
            <w:r w:rsidRPr="00917D79">
              <w:rPr>
                <w:rFonts w:cs="Arial"/>
                <w:color w:val="auto"/>
                <w:sz w:val="20"/>
                <w:szCs w:val="20"/>
              </w:rPr>
              <w:t xml:space="preserve">Removed from Section 3: </w:t>
            </w:r>
            <w:r w:rsidRPr="00917D79">
              <w:rPr>
                <w:rFonts w:cs="Arial"/>
                <w:i/>
                <w:iCs/>
                <w:color w:val="auto"/>
                <w:sz w:val="20"/>
                <w:szCs w:val="20"/>
              </w:rPr>
              <w:t xml:space="preserve">Exclusion / caution criteria to be </w:t>
            </w:r>
            <w:proofErr w:type="gramStart"/>
            <w:r w:rsidRPr="00917D79">
              <w:rPr>
                <w:rFonts w:cs="Arial"/>
                <w:i/>
                <w:iCs/>
                <w:color w:val="auto"/>
                <w:sz w:val="20"/>
                <w:szCs w:val="20"/>
              </w:rPr>
              <w:t>removed</w:t>
            </w:r>
            <w:proofErr w:type="gramEnd"/>
          </w:p>
          <w:p w14:paraId="3AE810F2" w14:textId="60B31FBA" w:rsidR="00B4256C" w:rsidRPr="00917D79" w:rsidRDefault="00B4256C" w:rsidP="00B4256C">
            <w:pPr>
              <w:numPr>
                <w:ilvl w:val="0"/>
                <w:numId w:val="24"/>
              </w:numPr>
              <w:rPr>
                <w:rFonts w:ascii="Arial" w:hAnsi="Arial" w:cs="Arial"/>
                <w:sz w:val="20"/>
                <w:szCs w:val="20"/>
              </w:rPr>
            </w:pPr>
            <w:r w:rsidRPr="00917D79">
              <w:rPr>
                <w:rFonts w:ascii="Arial" w:hAnsi="Arial" w:cs="Arial"/>
                <w:sz w:val="20"/>
                <w:szCs w:val="20"/>
              </w:rPr>
              <w:t xml:space="preserve">Amended section 3.3 to add a new section for questions applicable to the 6 months – 4 years cohort </w:t>
            </w:r>
          </w:p>
        </w:tc>
      </w:tr>
      <w:tr w:rsidR="00657F4F" w:rsidRPr="00EA3135" w14:paraId="3EB04AC3" w14:textId="77777777" w:rsidTr="3FC725FE">
        <w:trPr>
          <w:trHeight w:val="290"/>
        </w:trPr>
        <w:tc>
          <w:tcPr>
            <w:tcW w:w="618" w:type="pct"/>
            <w:tcBorders>
              <w:top w:val="single" w:sz="2" w:space="0" w:color="000000" w:themeColor="text1"/>
              <w:bottom w:val="single" w:sz="2" w:space="0" w:color="000000" w:themeColor="text1"/>
              <w:right w:val="nil"/>
            </w:tcBorders>
            <w:shd w:val="clear" w:color="auto" w:fill="auto"/>
            <w:vAlign w:val="center"/>
          </w:tcPr>
          <w:p w14:paraId="2542E8CA" w14:textId="0B07FE4F" w:rsidR="00657F4F" w:rsidRPr="00917D79" w:rsidRDefault="00657F4F" w:rsidP="00B4256C">
            <w:pPr>
              <w:spacing w:after="0"/>
              <w:ind w:right="-120"/>
              <w:textAlignment w:val="baseline"/>
              <w:rPr>
                <w:rFonts w:ascii="Arial" w:hAnsi="Arial" w:cs="Arial"/>
                <w:sz w:val="20"/>
                <w:szCs w:val="20"/>
              </w:rPr>
            </w:pPr>
            <w:r>
              <w:rPr>
                <w:rFonts w:ascii="Arial" w:hAnsi="Arial" w:cs="Arial"/>
                <w:sz w:val="20"/>
                <w:szCs w:val="20"/>
              </w:rPr>
              <w:t>4.2</w:t>
            </w:r>
          </w:p>
        </w:tc>
        <w:tc>
          <w:tcPr>
            <w:tcW w:w="747" w:type="pct"/>
            <w:tcBorders>
              <w:top w:val="single" w:sz="2" w:space="0" w:color="000000" w:themeColor="text1"/>
              <w:left w:val="nil"/>
              <w:bottom w:val="single" w:sz="2" w:space="0" w:color="000000" w:themeColor="text1"/>
              <w:right w:val="nil"/>
            </w:tcBorders>
            <w:shd w:val="clear" w:color="auto" w:fill="auto"/>
            <w:vAlign w:val="center"/>
          </w:tcPr>
          <w:p w14:paraId="12E95A1D" w14:textId="50035072" w:rsidR="00657F4F" w:rsidRPr="00917D79" w:rsidRDefault="00B8213E" w:rsidP="00B4256C">
            <w:pPr>
              <w:spacing w:after="0"/>
              <w:ind w:right="-120"/>
              <w:textAlignment w:val="baseline"/>
              <w:rPr>
                <w:rFonts w:ascii="Arial" w:hAnsi="Arial" w:cs="Arial"/>
                <w:sz w:val="20"/>
                <w:szCs w:val="20"/>
              </w:rPr>
            </w:pPr>
            <w:r>
              <w:rPr>
                <w:rFonts w:ascii="Arial" w:hAnsi="Arial" w:cs="Arial"/>
                <w:sz w:val="20"/>
                <w:szCs w:val="20"/>
              </w:rPr>
              <w:t xml:space="preserve">18 Jul </w:t>
            </w:r>
            <w:r w:rsidR="5FCDEB32" w:rsidRPr="3FC725FE">
              <w:rPr>
                <w:rFonts w:ascii="Arial" w:hAnsi="Arial" w:cs="Arial"/>
                <w:sz w:val="20"/>
                <w:szCs w:val="20"/>
              </w:rPr>
              <w:t>23</w:t>
            </w:r>
          </w:p>
        </w:tc>
        <w:tc>
          <w:tcPr>
            <w:tcW w:w="3635" w:type="pct"/>
            <w:tcBorders>
              <w:top w:val="single" w:sz="2" w:space="0" w:color="000000" w:themeColor="text1"/>
              <w:left w:val="nil"/>
              <w:bottom w:val="single" w:sz="2" w:space="0" w:color="000000" w:themeColor="text1"/>
            </w:tcBorders>
            <w:shd w:val="clear" w:color="auto" w:fill="auto"/>
            <w:vAlign w:val="center"/>
          </w:tcPr>
          <w:p w14:paraId="59419A33" w14:textId="77777777" w:rsidR="00F15F05" w:rsidRPr="00DC4455" w:rsidRDefault="00F15F05" w:rsidP="006C166E">
            <w:pPr>
              <w:spacing w:after="140" w:line="240" w:lineRule="auto"/>
              <w:textboxTightWrap w:val="lastLineOnly"/>
              <w:rPr>
                <w:rFonts w:ascii="Arial" w:eastAsia="Times New Roman" w:hAnsi="Arial" w:cs="Times New Roman"/>
                <w:b/>
                <w:bCs/>
                <w:color w:val="000000" w:themeColor="text1"/>
                <w:sz w:val="20"/>
                <w:szCs w:val="20"/>
              </w:rPr>
            </w:pPr>
            <w:r w:rsidRPr="00DC4455">
              <w:rPr>
                <w:rFonts w:ascii="Arial" w:eastAsia="Times New Roman" w:hAnsi="Arial" w:cs="Times New Roman"/>
                <w:b/>
                <w:bCs/>
                <w:color w:val="000000" w:themeColor="text1"/>
                <w:sz w:val="20"/>
                <w:szCs w:val="20"/>
              </w:rPr>
              <w:t>PoC system changes to implement Reduction of warning messages and clinical screening questions in vaccination journey [NHSD-ADDEN-0035]</w:t>
            </w:r>
          </w:p>
          <w:p w14:paraId="44C57DB4" w14:textId="6E5C5099" w:rsidR="00F15F05" w:rsidRDefault="00F15F05" w:rsidP="00F15F05">
            <w:pPr>
              <w:pStyle w:val="ListParagraph"/>
              <w:numPr>
                <w:ilvl w:val="0"/>
                <w:numId w:val="12"/>
              </w:numPr>
              <w:rPr>
                <w:rFonts w:cs="Arial"/>
                <w:sz w:val="20"/>
                <w:szCs w:val="20"/>
              </w:rPr>
            </w:pPr>
            <w:r w:rsidRPr="00F75697">
              <w:rPr>
                <w:rFonts w:cs="Arial"/>
                <w:sz w:val="20"/>
                <w:szCs w:val="20"/>
              </w:rPr>
              <w:t xml:space="preserve">Amendment </w:t>
            </w:r>
            <w:r w:rsidR="00433AE3">
              <w:rPr>
                <w:rFonts w:cs="Arial"/>
                <w:sz w:val="20"/>
                <w:szCs w:val="20"/>
              </w:rPr>
              <w:t>to</w:t>
            </w:r>
            <w:r w:rsidR="00F624F6">
              <w:rPr>
                <w:rFonts w:cs="Arial"/>
                <w:sz w:val="20"/>
                <w:szCs w:val="20"/>
              </w:rPr>
              <w:t xml:space="preserve"> Section 3.2</w:t>
            </w:r>
            <w:r w:rsidR="00433AE3">
              <w:rPr>
                <w:rFonts w:cs="Arial"/>
                <w:sz w:val="20"/>
                <w:szCs w:val="20"/>
              </w:rPr>
              <w:t xml:space="preserve"> ‘Clinical Screening Checklist (aged 5 years +</w:t>
            </w:r>
            <w:r w:rsidR="00D87CBA">
              <w:rPr>
                <w:rFonts w:cs="Arial"/>
                <w:sz w:val="20"/>
                <w:szCs w:val="20"/>
              </w:rPr>
              <w:t>)</w:t>
            </w:r>
            <w:r>
              <w:rPr>
                <w:rFonts w:cs="Arial"/>
                <w:sz w:val="20"/>
                <w:szCs w:val="20"/>
              </w:rPr>
              <w:t xml:space="preserve"> </w:t>
            </w:r>
          </w:p>
          <w:p w14:paraId="677440CC" w14:textId="04FDB00E" w:rsidR="00F15F05" w:rsidRDefault="00F15F05" w:rsidP="00F15F05">
            <w:pPr>
              <w:pStyle w:val="ListParagraph"/>
              <w:numPr>
                <w:ilvl w:val="0"/>
                <w:numId w:val="12"/>
              </w:numPr>
              <w:rPr>
                <w:rFonts w:cs="Arial"/>
                <w:sz w:val="20"/>
                <w:szCs w:val="20"/>
              </w:rPr>
            </w:pPr>
            <w:r>
              <w:rPr>
                <w:rFonts w:cs="Arial"/>
                <w:sz w:val="20"/>
                <w:szCs w:val="20"/>
              </w:rPr>
              <w:t xml:space="preserve">Amendment to </w:t>
            </w:r>
            <w:r w:rsidR="00783B7D">
              <w:rPr>
                <w:rFonts w:cs="Arial"/>
                <w:sz w:val="20"/>
                <w:szCs w:val="20"/>
              </w:rPr>
              <w:t xml:space="preserve">‘Clinical Screening Checklist </w:t>
            </w:r>
            <w:r w:rsidR="00E431F3">
              <w:rPr>
                <w:rFonts w:cs="Arial"/>
                <w:sz w:val="20"/>
                <w:szCs w:val="20"/>
              </w:rPr>
              <w:t>(aged 6 months to 4 years)</w:t>
            </w:r>
          </w:p>
          <w:p w14:paraId="1D32BE03" w14:textId="5AF7683B" w:rsidR="00374A53" w:rsidRPr="00374A53" w:rsidRDefault="00F15F05" w:rsidP="00374A53">
            <w:pPr>
              <w:pStyle w:val="ListParagraph"/>
              <w:numPr>
                <w:ilvl w:val="0"/>
                <w:numId w:val="12"/>
              </w:numPr>
              <w:rPr>
                <w:rFonts w:cs="Arial"/>
                <w:sz w:val="20"/>
                <w:szCs w:val="20"/>
              </w:rPr>
            </w:pPr>
            <w:r>
              <w:rPr>
                <w:rFonts w:cs="Arial"/>
                <w:sz w:val="20"/>
                <w:szCs w:val="20"/>
              </w:rPr>
              <w:t xml:space="preserve">Amendment </w:t>
            </w:r>
            <w:r w:rsidR="0031140F">
              <w:rPr>
                <w:rFonts w:cs="Arial"/>
                <w:sz w:val="20"/>
                <w:szCs w:val="20"/>
              </w:rPr>
              <w:t xml:space="preserve">to </w:t>
            </w:r>
            <w:r w:rsidR="00F624F6">
              <w:rPr>
                <w:rFonts w:cs="Arial"/>
                <w:sz w:val="20"/>
                <w:szCs w:val="20"/>
              </w:rPr>
              <w:t>Section 3.3</w:t>
            </w:r>
            <w:r w:rsidR="00374A53">
              <w:rPr>
                <w:rFonts w:cs="Arial"/>
                <w:sz w:val="20"/>
                <w:szCs w:val="20"/>
              </w:rPr>
              <w:t xml:space="preserve"> </w:t>
            </w:r>
            <w:r w:rsidR="0031140F">
              <w:rPr>
                <w:rFonts w:cs="Arial"/>
                <w:sz w:val="20"/>
                <w:szCs w:val="20"/>
              </w:rPr>
              <w:t>‘</w:t>
            </w:r>
            <w:r w:rsidR="004373D0">
              <w:rPr>
                <w:rFonts w:cs="Arial"/>
                <w:sz w:val="20"/>
                <w:szCs w:val="20"/>
              </w:rPr>
              <w:t xml:space="preserve">Clinically Suitable confirmation’ </w:t>
            </w:r>
          </w:p>
        </w:tc>
      </w:tr>
    </w:tbl>
    <w:p w14:paraId="0F264D0F" w14:textId="77777777" w:rsidR="006545ED" w:rsidRPr="00EA3135" w:rsidRDefault="006545ED" w:rsidP="006545ED">
      <w:pPr>
        <w:pStyle w:val="Heading2"/>
        <w:ind w:left="510" w:hanging="510"/>
        <w:rPr>
          <w:rFonts w:cs="Arial"/>
        </w:rPr>
      </w:pPr>
    </w:p>
    <w:p w14:paraId="397012B1" w14:textId="77777777" w:rsidR="00B4256C" w:rsidRDefault="00B4256C">
      <w:pPr>
        <w:rPr>
          <w:rFonts w:asciiTheme="majorHAnsi" w:eastAsiaTheme="majorEastAsia" w:hAnsiTheme="majorHAnsi" w:cstheme="majorBidi"/>
          <w:b/>
          <w:bCs/>
          <w:color w:val="4472C4" w:themeColor="accent1"/>
          <w:spacing w:val="-14"/>
          <w:sz w:val="42"/>
          <w:szCs w:val="42"/>
          <w:lang w:val="en-US" w:eastAsia="ja-JP"/>
          <w14:ligatures w14:val="standardContextual"/>
        </w:rPr>
      </w:pPr>
      <w:bookmarkStart w:id="7" w:name="_Toc126575598"/>
      <w:r>
        <w:rPr>
          <w:b/>
          <w:bCs/>
          <w:color w:val="4472C4" w:themeColor="accent1"/>
          <w:spacing w:val="-14"/>
          <w:sz w:val="42"/>
          <w:szCs w:val="42"/>
          <w:lang w:val="en-US" w:eastAsia="ja-JP"/>
          <w14:ligatures w14:val="standardContextual"/>
        </w:rPr>
        <w:br w:type="page"/>
      </w:r>
    </w:p>
    <w:p w14:paraId="461848F9" w14:textId="77777777" w:rsidR="006545ED" w:rsidRPr="00C41105" w:rsidRDefault="006545ED" w:rsidP="00A24069">
      <w:pPr>
        <w:pStyle w:val="Heading1"/>
        <w:rPr>
          <w:rFonts w:cstheme="majorHAnsi"/>
          <w:b/>
          <w:bCs/>
          <w:color w:val="4472C4" w:themeColor="accent1"/>
          <w:spacing w:val="-14"/>
          <w:sz w:val="42"/>
          <w:szCs w:val="42"/>
          <w:lang w:val="en-US" w:eastAsia="ja-JP"/>
          <w14:ligatures w14:val="standardContextual"/>
        </w:rPr>
      </w:pPr>
      <w:bookmarkStart w:id="8" w:name="_Toc70082693"/>
      <w:bookmarkStart w:id="9" w:name="_Toc140578946"/>
      <w:bookmarkEnd w:id="6"/>
      <w:bookmarkEnd w:id="7"/>
      <w:r w:rsidRPr="00C41105">
        <w:rPr>
          <w:rFonts w:cstheme="majorHAnsi"/>
          <w:b/>
          <w:bCs/>
          <w:color w:val="4472C4" w:themeColor="accent1"/>
          <w:spacing w:val="-14"/>
          <w:sz w:val="42"/>
          <w:szCs w:val="42"/>
          <w:lang w:val="en-US" w:eastAsia="ja-JP"/>
          <w14:ligatures w14:val="standardContextual"/>
        </w:rPr>
        <w:lastRenderedPageBreak/>
        <w:t>Approved By</w:t>
      </w:r>
      <w:bookmarkEnd w:id="8"/>
      <w:bookmarkEnd w:id="9"/>
    </w:p>
    <w:p w14:paraId="2CB45179" w14:textId="77777777" w:rsidR="006545ED" w:rsidRPr="00EA3135" w:rsidRDefault="006545ED" w:rsidP="006545ED">
      <w:pPr>
        <w:rPr>
          <w:rFonts w:ascii="Arial" w:hAnsi="Arial" w:cs="Arial"/>
          <w:bCs/>
        </w:rPr>
      </w:pPr>
      <w:r w:rsidRPr="00EA3135">
        <w:rPr>
          <w:rFonts w:ascii="Arial" w:hAnsi="Arial" w:cs="Arial"/>
          <w:bCs/>
        </w:rPr>
        <w:t xml:space="preserve">This document must be approved by the following people: </w:t>
      </w:r>
    </w:p>
    <w:tbl>
      <w:tblPr>
        <w:tblW w:w="5000" w:type="pct"/>
        <w:tblBorders>
          <w:top w:val="single" w:sz="2" w:space="0" w:color="B9B9B9"/>
          <w:bottom w:val="single" w:sz="2" w:space="0" w:color="B9B9B9"/>
          <w:insideH w:val="single" w:sz="2" w:space="0" w:color="B9B9B9"/>
        </w:tblBorders>
        <w:tblLook w:val="0000" w:firstRow="0" w:lastRow="0" w:firstColumn="0" w:lastColumn="0" w:noHBand="0" w:noVBand="0"/>
      </w:tblPr>
      <w:tblGrid>
        <w:gridCol w:w="2979"/>
        <w:gridCol w:w="3684"/>
        <w:gridCol w:w="1274"/>
        <w:gridCol w:w="1089"/>
      </w:tblGrid>
      <w:tr w:rsidR="004F6476" w:rsidRPr="006C166E" w14:paraId="13E4900C" w14:textId="77777777" w:rsidTr="004F6476">
        <w:trPr>
          <w:trHeight w:val="290"/>
        </w:trPr>
        <w:tc>
          <w:tcPr>
            <w:tcW w:w="1650" w:type="pct"/>
            <w:tcBorders>
              <w:top w:val="single" w:sz="2" w:space="0" w:color="000000"/>
              <w:bottom w:val="single" w:sz="2" w:space="0" w:color="000000"/>
            </w:tcBorders>
          </w:tcPr>
          <w:p w14:paraId="1CA660B5" w14:textId="629A36F6" w:rsidR="004F6476" w:rsidRPr="006C166E" w:rsidRDefault="004F6476" w:rsidP="00765DEA">
            <w:pPr>
              <w:pStyle w:val="TableHeader"/>
              <w:rPr>
                <w:sz w:val="20"/>
                <w:szCs w:val="20"/>
                <w:lang w:val="en-GB"/>
              </w:rPr>
            </w:pPr>
            <w:r w:rsidRPr="006C166E">
              <w:rPr>
                <w:sz w:val="20"/>
                <w:szCs w:val="20"/>
                <w:lang w:val="en-GB"/>
              </w:rPr>
              <w:t>Organisation</w:t>
            </w:r>
          </w:p>
        </w:tc>
        <w:tc>
          <w:tcPr>
            <w:tcW w:w="2041" w:type="pct"/>
            <w:tcBorders>
              <w:top w:val="single" w:sz="2" w:space="0" w:color="000000"/>
              <w:bottom w:val="single" w:sz="2" w:space="0" w:color="000000"/>
            </w:tcBorders>
          </w:tcPr>
          <w:p w14:paraId="565AC4DA" w14:textId="77777777" w:rsidR="004F6476" w:rsidRPr="006C166E" w:rsidRDefault="004F6476" w:rsidP="00765DEA">
            <w:pPr>
              <w:pStyle w:val="TableHeader"/>
              <w:rPr>
                <w:sz w:val="20"/>
                <w:szCs w:val="20"/>
                <w:lang w:val="en-GB"/>
              </w:rPr>
            </w:pPr>
            <w:r w:rsidRPr="006C166E">
              <w:rPr>
                <w:sz w:val="20"/>
                <w:szCs w:val="20"/>
                <w:lang w:val="en-GB"/>
              </w:rPr>
              <w:t>Title</w:t>
            </w:r>
          </w:p>
        </w:tc>
        <w:tc>
          <w:tcPr>
            <w:tcW w:w="706" w:type="pct"/>
            <w:tcBorders>
              <w:top w:val="single" w:sz="2" w:space="0" w:color="000000"/>
              <w:bottom w:val="single" w:sz="2" w:space="0" w:color="000000"/>
            </w:tcBorders>
          </w:tcPr>
          <w:p w14:paraId="733ED1AF" w14:textId="77777777" w:rsidR="004F6476" w:rsidRPr="006C166E" w:rsidRDefault="004F6476" w:rsidP="00765DEA">
            <w:pPr>
              <w:pStyle w:val="TableHeader"/>
              <w:rPr>
                <w:sz w:val="20"/>
                <w:szCs w:val="20"/>
                <w:lang w:val="en-GB"/>
              </w:rPr>
            </w:pPr>
            <w:r w:rsidRPr="006C166E">
              <w:rPr>
                <w:sz w:val="20"/>
                <w:szCs w:val="20"/>
                <w:lang w:val="en-GB"/>
              </w:rPr>
              <w:t xml:space="preserve">Date </w:t>
            </w:r>
          </w:p>
        </w:tc>
        <w:tc>
          <w:tcPr>
            <w:tcW w:w="603" w:type="pct"/>
            <w:tcBorders>
              <w:top w:val="single" w:sz="2" w:space="0" w:color="000000"/>
              <w:bottom w:val="single" w:sz="2" w:space="0" w:color="000000"/>
            </w:tcBorders>
          </w:tcPr>
          <w:p w14:paraId="4BFF1565" w14:textId="77777777" w:rsidR="004F6476" w:rsidRPr="006C166E" w:rsidRDefault="004F6476" w:rsidP="00765DEA">
            <w:pPr>
              <w:pStyle w:val="TableHeader"/>
              <w:rPr>
                <w:sz w:val="20"/>
                <w:szCs w:val="20"/>
                <w:lang w:val="en-GB"/>
              </w:rPr>
            </w:pPr>
            <w:r w:rsidRPr="006C166E">
              <w:rPr>
                <w:sz w:val="20"/>
                <w:szCs w:val="20"/>
                <w:lang w:val="en-GB"/>
              </w:rPr>
              <w:t>Version</w:t>
            </w:r>
          </w:p>
        </w:tc>
      </w:tr>
      <w:tr w:rsidR="004F6476" w:rsidRPr="006C166E" w14:paraId="0A35CEBA" w14:textId="77777777" w:rsidTr="004F6476">
        <w:trPr>
          <w:trHeight w:val="290"/>
        </w:trPr>
        <w:tc>
          <w:tcPr>
            <w:tcW w:w="1650" w:type="pct"/>
            <w:tcBorders>
              <w:top w:val="single" w:sz="2" w:space="0" w:color="000000"/>
              <w:bottom w:val="single" w:sz="2" w:space="0" w:color="000000"/>
              <w:right w:val="single" w:sz="2" w:space="0" w:color="B9B9B9"/>
            </w:tcBorders>
            <w:vAlign w:val="center"/>
          </w:tcPr>
          <w:p w14:paraId="4276D35B" w14:textId="4F0D8BF2" w:rsidR="004F6476" w:rsidRPr="006C166E" w:rsidRDefault="004F6476" w:rsidP="00FF25C3">
            <w:pPr>
              <w:pStyle w:val="TableText"/>
              <w:rPr>
                <w:rFonts w:cs="Arial"/>
                <w:sz w:val="20"/>
                <w:szCs w:val="20"/>
              </w:rPr>
            </w:pPr>
            <w:r w:rsidRPr="006C166E">
              <w:rPr>
                <w:rFonts w:cs="Arial"/>
                <w:sz w:val="20"/>
                <w:szCs w:val="20"/>
              </w:rPr>
              <w:t>NHS England &amp; Improvement</w:t>
            </w:r>
          </w:p>
        </w:tc>
        <w:tc>
          <w:tcPr>
            <w:tcW w:w="2041" w:type="pct"/>
            <w:tcBorders>
              <w:top w:val="single" w:sz="2" w:space="0" w:color="000000"/>
              <w:left w:val="single" w:sz="2" w:space="0" w:color="B9B9B9"/>
              <w:bottom w:val="single" w:sz="2" w:space="0" w:color="000000"/>
              <w:right w:val="single" w:sz="2" w:space="0" w:color="B9B9B9"/>
            </w:tcBorders>
            <w:vAlign w:val="center"/>
          </w:tcPr>
          <w:p w14:paraId="3A262AC2" w14:textId="5AD4752E" w:rsidR="004F6476" w:rsidRPr="006C166E" w:rsidRDefault="004F6476" w:rsidP="00FF25C3">
            <w:pPr>
              <w:pStyle w:val="TableText"/>
              <w:rPr>
                <w:rFonts w:cs="Arial"/>
                <w:sz w:val="20"/>
                <w:szCs w:val="20"/>
              </w:rPr>
            </w:pPr>
            <w:r w:rsidRPr="006C166E">
              <w:rPr>
                <w:rFonts w:eastAsiaTheme="minorEastAsia" w:cs="Arial"/>
                <w:sz w:val="20"/>
                <w:szCs w:val="20"/>
              </w:rPr>
              <w:t>Senior Medical Lead</w:t>
            </w:r>
          </w:p>
        </w:tc>
        <w:tc>
          <w:tcPr>
            <w:tcW w:w="706" w:type="pct"/>
            <w:tcBorders>
              <w:top w:val="single" w:sz="2" w:space="0" w:color="000000"/>
              <w:left w:val="single" w:sz="2" w:space="0" w:color="B9B9B9"/>
              <w:bottom w:val="single" w:sz="2" w:space="0" w:color="000000"/>
              <w:right w:val="single" w:sz="2" w:space="0" w:color="B9B9B9"/>
            </w:tcBorders>
            <w:vAlign w:val="center"/>
          </w:tcPr>
          <w:p w14:paraId="6543344F" w14:textId="43443007" w:rsidR="004F6476" w:rsidRPr="006C166E" w:rsidRDefault="004F6476" w:rsidP="00FF25C3">
            <w:pPr>
              <w:pStyle w:val="TableText"/>
              <w:rPr>
                <w:rFonts w:cs="Arial"/>
                <w:sz w:val="20"/>
                <w:szCs w:val="20"/>
              </w:rPr>
            </w:pPr>
            <w:r w:rsidRPr="006C166E">
              <w:rPr>
                <w:rFonts w:cs="Arial"/>
                <w:sz w:val="20"/>
                <w:szCs w:val="20"/>
              </w:rPr>
              <w:t>06/07/22</w:t>
            </w:r>
          </w:p>
        </w:tc>
        <w:tc>
          <w:tcPr>
            <w:tcW w:w="603" w:type="pct"/>
            <w:tcBorders>
              <w:top w:val="single" w:sz="2" w:space="0" w:color="000000"/>
              <w:left w:val="single" w:sz="2" w:space="0" w:color="B9B9B9"/>
              <w:bottom w:val="single" w:sz="2" w:space="0" w:color="000000"/>
            </w:tcBorders>
            <w:vAlign w:val="center"/>
          </w:tcPr>
          <w:p w14:paraId="5E3AA0C0" w14:textId="29F354A9" w:rsidR="004F6476" w:rsidRPr="006C166E" w:rsidRDefault="004F6476" w:rsidP="00FF25C3">
            <w:pPr>
              <w:pStyle w:val="TableText"/>
              <w:rPr>
                <w:rFonts w:cs="Arial"/>
                <w:sz w:val="20"/>
                <w:szCs w:val="20"/>
              </w:rPr>
            </w:pPr>
            <w:r w:rsidRPr="006C166E">
              <w:rPr>
                <w:rFonts w:cs="Arial"/>
                <w:sz w:val="20"/>
                <w:szCs w:val="20"/>
              </w:rPr>
              <w:t>4.0</w:t>
            </w:r>
          </w:p>
        </w:tc>
      </w:tr>
      <w:tr w:rsidR="004F6476" w:rsidRPr="006C166E" w14:paraId="61EB8304" w14:textId="77777777" w:rsidTr="004F6476">
        <w:trPr>
          <w:trHeight w:val="290"/>
        </w:trPr>
        <w:tc>
          <w:tcPr>
            <w:tcW w:w="1650" w:type="pct"/>
            <w:tcBorders>
              <w:top w:val="single" w:sz="2" w:space="0" w:color="000000"/>
              <w:bottom w:val="single" w:sz="2" w:space="0" w:color="000000"/>
              <w:right w:val="single" w:sz="2" w:space="0" w:color="B9B9B9"/>
            </w:tcBorders>
            <w:vAlign w:val="center"/>
          </w:tcPr>
          <w:p w14:paraId="6B6B74AB" w14:textId="55BE9F86" w:rsidR="004F6476" w:rsidRPr="006C166E" w:rsidRDefault="004F6476" w:rsidP="00FF25C3">
            <w:pPr>
              <w:pStyle w:val="TableText"/>
              <w:rPr>
                <w:rFonts w:cs="Arial"/>
                <w:sz w:val="20"/>
                <w:szCs w:val="20"/>
              </w:rPr>
            </w:pPr>
            <w:r w:rsidRPr="006C166E">
              <w:rPr>
                <w:rFonts w:cs="Arial"/>
                <w:sz w:val="20"/>
                <w:szCs w:val="20"/>
              </w:rPr>
              <w:t>NHS England &amp; Improvement</w:t>
            </w:r>
          </w:p>
        </w:tc>
        <w:tc>
          <w:tcPr>
            <w:tcW w:w="2041" w:type="pct"/>
            <w:tcBorders>
              <w:top w:val="single" w:sz="2" w:space="0" w:color="000000"/>
              <w:left w:val="single" w:sz="2" w:space="0" w:color="B9B9B9"/>
              <w:bottom w:val="single" w:sz="2" w:space="0" w:color="000000"/>
              <w:right w:val="single" w:sz="2" w:space="0" w:color="B9B9B9"/>
            </w:tcBorders>
            <w:vAlign w:val="center"/>
          </w:tcPr>
          <w:p w14:paraId="677CA898" w14:textId="23A0531C" w:rsidR="004F6476" w:rsidRPr="006C166E" w:rsidRDefault="004F6476" w:rsidP="00FF25C3">
            <w:pPr>
              <w:pStyle w:val="TableText"/>
              <w:rPr>
                <w:rFonts w:cs="Arial"/>
                <w:sz w:val="20"/>
                <w:szCs w:val="20"/>
              </w:rPr>
            </w:pPr>
            <w:r w:rsidRPr="006C166E">
              <w:rPr>
                <w:rFonts w:eastAsiaTheme="minorEastAsia" w:cs="Arial"/>
                <w:sz w:val="20"/>
                <w:szCs w:val="20"/>
              </w:rPr>
              <w:t>Senior Medicines and Pharmacy Advisor</w:t>
            </w:r>
          </w:p>
        </w:tc>
        <w:tc>
          <w:tcPr>
            <w:tcW w:w="706" w:type="pct"/>
            <w:tcBorders>
              <w:top w:val="single" w:sz="2" w:space="0" w:color="000000"/>
              <w:left w:val="single" w:sz="2" w:space="0" w:color="B9B9B9"/>
              <w:bottom w:val="single" w:sz="2" w:space="0" w:color="000000"/>
              <w:right w:val="single" w:sz="2" w:space="0" w:color="B9B9B9"/>
            </w:tcBorders>
          </w:tcPr>
          <w:p w14:paraId="345CB3C6" w14:textId="230E0DE4" w:rsidR="004F6476" w:rsidRPr="006C166E" w:rsidRDefault="004F6476" w:rsidP="00FF25C3">
            <w:pPr>
              <w:pStyle w:val="TableText"/>
              <w:rPr>
                <w:rFonts w:cs="Arial"/>
                <w:sz w:val="20"/>
                <w:szCs w:val="20"/>
              </w:rPr>
            </w:pPr>
            <w:r w:rsidRPr="006C166E">
              <w:rPr>
                <w:rFonts w:cs="Arial"/>
                <w:sz w:val="20"/>
                <w:szCs w:val="20"/>
              </w:rPr>
              <w:t>06/07/22</w:t>
            </w:r>
          </w:p>
        </w:tc>
        <w:tc>
          <w:tcPr>
            <w:tcW w:w="603" w:type="pct"/>
            <w:tcBorders>
              <w:top w:val="single" w:sz="2" w:space="0" w:color="000000"/>
              <w:left w:val="single" w:sz="2" w:space="0" w:color="B9B9B9"/>
              <w:bottom w:val="single" w:sz="2" w:space="0" w:color="000000"/>
            </w:tcBorders>
            <w:vAlign w:val="center"/>
          </w:tcPr>
          <w:p w14:paraId="636983A0" w14:textId="6D37AAB5" w:rsidR="004F6476" w:rsidRPr="006C166E" w:rsidRDefault="004F6476" w:rsidP="00FF25C3">
            <w:pPr>
              <w:pStyle w:val="TableText"/>
              <w:rPr>
                <w:rFonts w:cs="Arial"/>
                <w:sz w:val="20"/>
                <w:szCs w:val="20"/>
              </w:rPr>
            </w:pPr>
            <w:r w:rsidRPr="006C166E">
              <w:rPr>
                <w:rFonts w:cs="Arial"/>
                <w:sz w:val="20"/>
                <w:szCs w:val="20"/>
              </w:rPr>
              <w:t>4.0</w:t>
            </w:r>
          </w:p>
        </w:tc>
      </w:tr>
      <w:tr w:rsidR="004F6476" w:rsidRPr="006C166E" w14:paraId="4F8B6D59" w14:textId="77777777" w:rsidTr="004F6476">
        <w:trPr>
          <w:trHeight w:val="290"/>
        </w:trPr>
        <w:tc>
          <w:tcPr>
            <w:tcW w:w="1650" w:type="pct"/>
            <w:tcBorders>
              <w:top w:val="single" w:sz="2" w:space="0" w:color="000000"/>
              <w:bottom w:val="single" w:sz="2" w:space="0" w:color="000000"/>
              <w:right w:val="single" w:sz="2" w:space="0" w:color="B9B9B9"/>
            </w:tcBorders>
            <w:vAlign w:val="center"/>
          </w:tcPr>
          <w:p w14:paraId="51556E3C" w14:textId="0CFAC501" w:rsidR="004F6476" w:rsidRPr="006C166E" w:rsidRDefault="004F6476" w:rsidP="00FF25C3">
            <w:pPr>
              <w:pStyle w:val="TableText"/>
              <w:rPr>
                <w:rFonts w:cs="Arial"/>
                <w:sz w:val="20"/>
                <w:szCs w:val="20"/>
              </w:rPr>
            </w:pPr>
            <w:r w:rsidRPr="006C166E">
              <w:rPr>
                <w:rFonts w:cs="Arial"/>
                <w:sz w:val="20"/>
                <w:szCs w:val="20"/>
              </w:rPr>
              <w:t>NHS Digital Vaccination Programme</w:t>
            </w:r>
          </w:p>
        </w:tc>
        <w:tc>
          <w:tcPr>
            <w:tcW w:w="2041" w:type="pct"/>
            <w:tcBorders>
              <w:top w:val="single" w:sz="2" w:space="0" w:color="000000"/>
              <w:left w:val="single" w:sz="2" w:space="0" w:color="B9B9B9"/>
              <w:bottom w:val="single" w:sz="2" w:space="0" w:color="000000"/>
              <w:right w:val="single" w:sz="2" w:space="0" w:color="B9B9B9"/>
            </w:tcBorders>
            <w:vAlign w:val="center"/>
          </w:tcPr>
          <w:p w14:paraId="32D9FA46" w14:textId="58A11424" w:rsidR="004F6476" w:rsidRPr="006C166E" w:rsidRDefault="004F6476" w:rsidP="00FF25C3">
            <w:pPr>
              <w:pStyle w:val="TableText"/>
              <w:rPr>
                <w:rFonts w:cs="Arial"/>
                <w:sz w:val="20"/>
                <w:szCs w:val="20"/>
              </w:rPr>
            </w:pPr>
            <w:r w:rsidRPr="006C166E">
              <w:rPr>
                <w:rFonts w:eastAsiaTheme="minorEastAsia" w:cs="Arial"/>
                <w:sz w:val="20"/>
                <w:szCs w:val="20"/>
              </w:rPr>
              <w:t>Clinical Lead</w:t>
            </w:r>
          </w:p>
        </w:tc>
        <w:tc>
          <w:tcPr>
            <w:tcW w:w="706" w:type="pct"/>
            <w:tcBorders>
              <w:top w:val="single" w:sz="2" w:space="0" w:color="000000"/>
              <w:left w:val="single" w:sz="2" w:space="0" w:color="B9B9B9"/>
              <w:bottom w:val="single" w:sz="2" w:space="0" w:color="000000"/>
              <w:right w:val="single" w:sz="2" w:space="0" w:color="B9B9B9"/>
            </w:tcBorders>
          </w:tcPr>
          <w:p w14:paraId="6F6311D0" w14:textId="32EEC25B" w:rsidR="004F6476" w:rsidRPr="006C166E" w:rsidRDefault="004F6476" w:rsidP="00FF25C3">
            <w:pPr>
              <w:pStyle w:val="TableText"/>
              <w:rPr>
                <w:rFonts w:cs="Arial"/>
                <w:sz w:val="20"/>
                <w:szCs w:val="20"/>
              </w:rPr>
            </w:pPr>
            <w:r w:rsidRPr="006C166E">
              <w:rPr>
                <w:rFonts w:cs="Arial"/>
                <w:sz w:val="20"/>
                <w:szCs w:val="20"/>
              </w:rPr>
              <w:t>06/07/22</w:t>
            </w:r>
          </w:p>
        </w:tc>
        <w:tc>
          <w:tcPr>
            <w:tcW w:w="603" w:type="pct"/>
            <w:tcBorders>
              <w:top w:val="single" w:sz="2" w:space="0" w:color="000000"/>
              <w:left w:val="single" w:sz="2" w:space="0" w:color="B9B9B9"/>
              <w:bottom w:val="single" w:sz="2" w:space="0" w:color="000000"/>
            </w:tcBorders>
            <w:vAlign w:val="center"/>
          </w:tcPr>
          <w:p w14:paraId="0CA2DA6E" w14:textId="77777777" w:rsidR="004F6476" w:rsidRPr="006C166E" w:rsidRDefault="004F6476" w:rsidP="00FF25C3">
            <w:pPr>
              <w:pStyle w:val="TableText"/>
              <w:rPr>
                <w:rFonts w:cs="Arial"/>
                <w:sz w:val="20"/>
                <w:szCs w:val="20"/>
              </w:rPr>
            </w:pPr>
            <w:r w:rsidRPr="006C166E">
              <w:rPr>
                <w:rFonts w:cs="Arial"/>
                <w:sz w:val="20"/>
                <w:szCs w:val="20"/>
              </w:rPr>
              <w:t>4.0</w:t>
            </w:r>
          </w:p>
          <w:p w14:paraId="46AF5638" w14:textId="77777777" w:rsidR="004F6476" w:rsidRPr="006C166E" w:rsidRDefault="004F6476" w:rsidP="00FF25C3">
            <w:pPr>
              <w:pStyle w:val="TableText"/>
              <w:rPr>
                <w:rFonts w:cs="Arial"/>
                <w:sz w:val="20"/>
                <w:szCs w:val="20"/>
              </w:rPr>
            </w:pPr>
          </w:p>
        </w:tc>
      </w:tr>
      <w:tr w:rsidR="004F6476" w:rsidRPr="006C166E" w14:paraId="39965767" w14:textId="77777777" w:rsidTr="004F6476">
        <w:trPr>
          <w:trHeight w:val="290"/>
        </w:trPr>
        <w:tc>
          <w:tcPr>
            <w:tcW w:w="1650" w:type="pct"/>
            <w:tcBorders>
              <w:top w:val="single" w:sz="2" w:space="0" w:color="000000"/>
              <w:bottom w:val="single" w:sz="2" w:space="0" w:color="000000"/>
              <w:right w:val="single" w:sz="2" w:space="0" w:color="B9B9B9"/>
            </w:tcBorders>
            <w:vAlign w:val="center"/>
          </w:tcPr>
          <w:p w14:paraId="2B08CA04" w14:textId="0B646B5E" w:rsidR="004F6476" w:rsidRPr="006C166E" w:rsidRDefault="004F6476" w:rsidP="00FF25C3">
            <w:pPr>
              <w:pStyle w:val="TableText"/>
              <w:rPr>
                <w:rFonts w:cs="Arial"/>
                <w:sz w:val="20"/>
                <w:szCs w:val="20"/>
              </w:rPr>
            </w:pPr>
            <w:r w:rsidRPr="006C166E">
              <w:rPr>
                <w:rFonts w:cs="Arial"/>
                <w:sz w:val="20"/>
                <w:szCs w:val="20"/>
              </w:rPr>
              <w:t>NHS Digital Vaccination Programme</w:t>
            </w:r>
          </w:p>
        </w:tc>
        <w:tc>
          <w:tcPr>
            <w:tcW w:w="2041" w:type="pct"/>
            <w:tcBorders>
              <w:top w:val="single" w:sz="2" w:space="0" w:color="000000"/>
              <w:left w:val="single" w:sz="2" w:space="0" w:color="B9B9B9"/>
              <w:bottom w:val="single" w:sz="2" w:space="0" w:color="000000"/>
              <w:right w:val="single" w:sz="2" w:space="0" w:color="B9B9B9"/>
            </w:tcBorders>
            <w:vAlign w:val="center"/>
          </w:tcPr>
          <w:p w14:paraId="66EDDFC4" w14:textId="368E810B" w:rsidR="004F6476" w:rsidRPr="006C166E" w:rsidRDefault="004F6476" w:rsidP="00FF25C3">
            <w:pPr>
              <w:pStyle w:val="TableText"/>
              <w:rPr>
                <w:rFonts w:cs="Arial"/>
                <w:sz w:val="20"/>
                <w:szCs w:val="20"/>
              </w:rPr>
            </w:pPr>
            <w:r w:rsidRPr="006C166E">
              <w:rPr>
                <w:rFonts w:eastAsiaTheme="minorEastAsia" w:cs="Arial"/>
                <w:sz w:val="20"/>
                <w:szCs w:val="20"/>
              </w:rPr>
              <w:t>Clinical Lead</w:t>
            </w:r>
          </w:p>
        </w:tc>
        <w:tc>
          <w:tcPr>
            <w:tcW w:w="706" w:type="pct"/>
            <w:tcBorders>
              <w:top w:val="single" w:sz="2" w:space="0" w:color="000000"/>
              <w:left w:val="single" w:sz="2" w:space="0" w:color="B9B9B9"/>
              <w:bottom w:val="single" w:sz="2" w:space="0" w:color="000000"/>
              <w:right w:val="single" w:sz="2" w:space="0" w:color="B9B9B9"/>
            </w:tcBorders>
          </w:tcPr>
          <w:p w14:paraId="4EAE5837" w14:textId="57A3CC0E" w:rsidR="004F6476" w:rsidRPr="006C166E" w:rsidRDefault="004F6476" w:rsidP="00FF25C3">
            <w:pPr>
              <w:pStyle w:val="TableText"/>
              <w:rPr>
                <w:rFonts w:cs="Arial"/>
                <w:sz w:val="20"/>
                <w:szCs w:val="20"/>
              </w:rPr>
            </w:pPr>
            <w:r w:rsidRPr="006C166E">
              <w:rPr>
                <w:rFonts w:cs="Arial"/>
                <w:sz w:val="20"/>
                <w:szCs w:val="20"/>
              </w:rPr>
              <w:t>06/07/22</w:t>
            </w:r>
          </w:p>
        </w:tc>
        <w:tc>
          <w:tcPr>
            <w:tcW w:w="603" w:type="pct"/>
            <w:tcBorders>
              <w:top w:val="single" w:sz="2" w:space="0" w:color="000000"/>
              <w:left w:val="single" w:sz="2" w:space="0" w:color="B9B9B9"/>
              <w:bottom w:val="single" w:sz="2" w:space="0" w:color="000000"/>
            </w:tcBorders>
            <w:vAlign w:val="center"/>
          </w:tcPr>
          <w:p w14:paraId="41D8136C" w14:textId="77777777" w:rsidR="004F6476" w:rsidRPr="006C166E" w:rsidRDefault="004F6476" w:rsidP="00FF25C3">
            <w:pPr>
              <w:pStyle w:val="TableText"/>
              <w:rPr>
                <w:rFonts w:cs="Arial"/>
                <w:sz w:val="20"/>
                <w:szCs w:val="20"/>
              </w:rPr>
            </w:pPr>
            <w:r w:rsidRPr="006C166E">
              <w:rPr>
                <w:rFonts w:cs="Arial"/>
                <w:sz w:val="20"/>
                <w:szCs w:val="20"/>
              </w:rPr>
              <w:t>4.0</w:t>
            </w:r>
          </w:p>
          <w:p w14:paraId="117B130B" w14:textId="77777777" w:rsidR="004F6476" w:rsidRPr="006C166E" w:rsidRDefault="004F6476" w:rsidP="00FF25C3">
            <w:pPr>
              <w:rPr>
                <w:rFonts w:ascii="Arial" w:hAnsi="Arial" w:cs="Arial"/>
                <w:sz w:val="20"/>
                <w:szCs w:val="20"/>
              </w:rPr>
            </w:pPr>
          </w:p>
        </w:tc>
      </w:tr>
      <w:tr w:rsidR="004F6476" w:rsidRPr="006C166E" w14:paraId="0CE03B89" w14:textId="77777777" w:rsidTr="004F6476">
        <w:trPr>
          <w:trHeight w:val="290"/>
        </w:trPr>
        <w:tc>
          <w:tcPr>
            <w:tcW w:w="1650" w:type="pct"/>
            <w:tcBorders>
              <w:top w:val="single" w:sz="2" w:space="0" w:color="000000"/>
              <w:bottom w:val="single" w:sz="2" w:space="0" w:color="000000"/>
              <w:right w:val="single" w:sz="2" w:space="0" w:color="B9B9B9"/>
            </w:tcBorders>
            <w:vAlign w:val="center"/>
          </w:tcPr>
          <w:p w14:paraId="1C0B16A9" w14:textId="2677AAE0" w:rsidR="004F6476" w:rsidRPr="006C166E" w:rsidRDefault="004F6476" w:rsidP="00FF25C3">
            <w:pPr>
              <w:pStyle w:val="TableText"/>
              <w:rPr>
                <w:rFonts w:cs="Arial"/>
                <w:sz w:val="20"/>
                <w:szCs w:val="20"/>
              </w:rPr>
            </w:pPr>
            <w:r w:rsidRPr="006C166E">
              <w:rPr>
                <w:rFonts w:cs="Arial"/>
                <w:sz w:val="20"/>
                <w:szCs w:val="20"/>
              </w:rPr>
              <w:t>Vaccination Programme</w:t>
            </w:r>
          </w:p>
        </w:tc>
        <w:tc>
          <w:tcPr>
            <w:tcW w:w="2041" w:type="pct"/>
            <w:tcBorders>
              <w:top w:val="single" w:sz="2" w:space="0" w:color="000000"/>
              <w:left w:val="single" w:sz="2" w:space="0" w:color="B9B9B9"/>
              <w:bottom w:val="single" w:sz="2" w:space="0" w:color="000000"/>
              <w:right w:val="single" w:sz="2" w:space="0" w:color="B9B9B9"/>
            </w:tcBorders>
            <w:vAlign w:val="center"/>
          </w:tcPr>
          <w:p w14:paraId="3CAEFB58" w14:textId="13F96647" w:rsidR="004F6476" w:rsidRPr="006C166E" w:rsidRDefault="004F6476" w:rsidP="00FF25C3">
            <w:pPr>
              <w:pStyle w:val="TableText"/>
              <w:rPr>
                <w:rFonts w:cs="Arial"/>
                <w:sz w:val="20"/>
                <w:szCs w:val="20"/>
              </w:rPr>
            </w:pPr>
            <w:r w:rsidRPr="006C166E">
              <w:rPr>
                <w:rFonts w:eastAsiaTheme="minorEastAsia" w:cs="Arial"/>
                <w:sz w:val="20"/>
                <w:szCs w:val="20"/>
              </w:rPr>
              <w:t>NHS Digital Lead BAs</w:t>
            </w:r>
          </w:p>
        </w:tc>
        <w:tc>
          <w:tcPr>
            <w:tcW w:w="706" w:type="pct"/>
            <w:tcBorders>
              <w:top w:val="single" w:sz="2" w:space="0" w:color="000000"/>
              <w:left w:val="single" w:sz="2" w:space="0" w:color="B9B9B9"/>
              <w:bottom w:val="single" w:sz="2" w:space="0" w:color="000000"/>
              <w:right w:val="single" w:sz="2" w:space="0" w:color="B9B9B9"/>
            </w:tcBorders>
            <w:vAlign w:val="center"/>
          </w:tcPr>
          <w:p w14:paraId="1FED4300" w14:textId="1158AB4C" w:rsidR="004F6476" w:rsidRPr="006C166E" w:rsidRDefault="004F6476" w:rsidP="00FF25C3">
            <w:pPr>
              <w:pStyle w:val="TableText"/>
              <w:rPr>
                <w:rFonts w:cs="Arial"/>
                <w:sz w:val="20"/>
                <w:szCs w:val="20"/>
              </w:rPr>
            </w:pPr>
            <w:r w:rsidRPr="006C166E">
              <w:rPr>
                <w:rFonts w:cs="Arial"/>
                <w:sz w:val="20"/>
                <w:szCs w:val="20"/>
              </w:rPr>
              <w:t>06/07/22</w:t>
            </w:r>
          </w:p>
        </w:tc>
        <w:tc>
          <w:tcPr>
            <w:tcW w:w="603" w:type="pct"/>
            <w:tcBorders>
              <w:top w:val="single" w:sz="2" w:space="0" w:color="000000"/>
              <w:left w:val="single" w:sz="2" w:space="0" w:color="B9B9B9"/>
              <w:bottom w:val="single" w:sz="2" w:space="0" w:color="000000"/>
            </w:tcBorders>
            <w:vAlign w:val="center"/>
          </w:tcPr>
          <w:p w14:paraId="11B042C0" w14:textId="77777777" w:rsidR="004F6476" w:rsidRPr="006C166E" w:rsidRDefault="004F6476" w:rsidP="00FF25C3">
            <w:pPr>
              <w:pStyle w:val="TableText"/>
              <w:rPr>
                <w:rFonts w:cs="Arial"/>
                <w:sz w:val="20"/>
                <w:szCs w:val="20"/>
              </w:rPr>
            </w:pPr>
            <w:r w:rsidRPr="006C166E">
              <w:rPr>
                <w:rFonts w:cs="Arial"/>
                <w:sz w:val="20"/>
                <w:szCs w:val="20"/>
              </w:rPr>
              <w:t>4.0</w:t>
            </w:r>
          </w:p>
          <w:p w14:paraId="6C301D48" w14:textId="77777777" w:rsidR="004F6476" w:rsidRPr="006C166E" w:rsidRDefault="004F6476" w:rsidP="00FF25C3">
            <w:pPr>
              <w:rPr>
                <w:rFonts w:ascii="Arial" w:hAnsi="Arial" w:cs="Arial"/>
                <w:sz w:val="20"/>
                <w:szCs w:val="20"/>
              </w:rPr>
            </w:pPr>
          </w:p>
        </w:tc>
      </w:tr>
      <w:tr w:rsidR="004C3419" w:rsidRPr="006C166E" w14:paraId="6DA4DA82" w14:textId="77777777" w:rsidTr="004F6476">
        <w:trPr>
          <w:trHeight w:val="290"/>
        </w:trPr>
        <w:tc>
          <w:tcPr>
            <w:tcW w:w="1650" w:type="pct"/>
            <w:tcBorders>
              <w:top w:val="single" w:sz="2" w:space="0" w:color="000000"/>
              <w:bottom w:val="single" w:sz="2" w:space="0" w:color="000000"/>
              <w:right w:val="single" w:sz="2" w:space="0" w:color="B9B9B9"/>
            </w:tcBorders>
            <w:vAlign w:val="center"/>
          </w:tcPr>
          <w:p w14:paraId="1C78D143" w14:textId="26F8CEE6" w:rsidR="004C3419" w:rsidRPr="006C166E" w:rsidRDefault="00C200F6" w:rsidP="00FF25C3">
            <w:pPr>
              <w:pStyle w:val="TableText"/>
              <w:rPr>
                <w:rFonts w:cs="Arial"/>
                <w:sz w:val="20"/>
                <w:szCs w:val="20"/>
              </w:rPr>
            </w:pPr>
            <w:r w:rsidRPr="006C166E">
              <w:rPr>
                <w:rFonts w:cs="Arial"/>
                <w:sz w:val="20"/>
                <w:szCs w:val="20"/>
              </w:rPr>
              <w:t>Vaccination Programme</w:t>
            </w:r>
          </w:p>
        </w:tc>
        <w:tc>
          <w:tcPr>
            <w:tcW w:w="2041" w:type="pct"/>
            <w:tcBorders>
              <w:top w:val="single" w:sz="2" w:space="0" w:color="000000"/>
              <w:left w:val="single" w:sz="2" w:space="0" w:color="B9B9B9"/>
              <w:bottom w:val="single" w:sz="2" w:space="0" w:color="000000"/>
              <w:right w:val="single" w:sz="2" w:space="0" w:color="B9B9B9"/>
            </w:tcBorders>
            <w:vAlign w:val="center"/>
          </w:tcPr>
          <w:p w14:paraId="6200B108" w14:textId="108013B4" w:rsidR="004C3419" w:rsidRPr="006C166E" w:rsidRDefault="007D3E58" w:rsidP="00FF25C3">
            <w:pPr>
              <w:pStyle w:val="TableText"/>
              <w:rPr>
                <w:rFonts w:eastAsiaTheme="minorEastAsia" w:cs="Arial"/>
                <w:sz w:val="20"/>
                <w:szCs w:val="20"/>
              </w:rPr>
            </w:pPr>
            <w:r w:rsidRPr="006C166E">
              <w:rPr>
                <w:rFonts w:eastAsiaTheme="minorEastAsia" w:cs="Arial"/>
                <w:sz w:val="20"/>
                <w:szCs w:val="20"/>
              </w:rPr>
              <w:t>Clinical Lead</w:t>
            </w:r>
          </w:p>
        </w:tc>
        <w:tc>
          <w:tcPr>
            <w:tcW w:w="706" w:type="pct"/>
            <w:tcBorders>
              <w:top w:val="single" w:sz="2" w:space="0" w:color="000000"/>
              <w:left w:val="single" w:sz="2" w:space="0" w:color="B9B9B9"/>
              <w:bottom w:val="single" w:sz="2" w:space="0" w:color="000000"/>
              <w:right w:val="single" w:sz="2" w:space="0" w:color="B9B9B9"/>
            </w:tcBorders>
            <w:vAlign w:val="center"/>
          </w:tcPr>
          <w:p w14:paraId="4F947ADD" w14:textId="3647A0FB" w:rsidR="004C3419" w:rsidRPr="006C166E" w:rsidRDefault="007D3E58" w:rsidP="00FF25C3">
            <w:pPr>
              <w:pStyle w:val="TableText"/>
              <w:rPr>
                <w:rFonts w:cs="Arial"/>
                <w:sz w:val="20"/>
                <w:szCs w:val="20"/>
              </w:rPr>
            </w:pPr>
            <w:r w:rsidRPr="006C166E">
              <w:rPr>
                <w:rFonts w:cs="Arial"/>
                <w:sz w:val="20"/>
                <w:szCs w:val="20"/>
              </w:rPr>
              <w:t>24/02/2</w:t>
            </w:r>
            <w:r w:rsidR="00C200F6" w:rsidRPr="006C166E">
              <w:rPr>
                <w:rFonts w:cs="Arial"/>
                <w:sz w:val="20"/>
                <w:szCs w:val="20"/>
              </w:rPr>
              <w:t>3</w:t>
            </w:r>
          </w:p>
        </w:tc>
        <w:tc>
          <w:tcPr>
            <w:tcW w:w="603" w:type="pct"/>
            <w:tcBorders>
              <w:top w:val="single" w:sz="2" w:space="0" w:color="000000"/>
              <w:left w:val="single" w:sz="2" w:space="0" w:color="B9B9B9"/>
              <w:bottom w:val="single" w:sz="2" w:space="0" w:color="000000"/>
            </w:tcBorders>
            <w:vAlign w:val="center"/>
          </w:tcPr>
          <w:p w14:paraId="0E3A4CE6" w14:textId="77DCC56A" w:rsidR="004C3419" w:rsidRPr="006C166E" w:rsidRDefault="00C200F6" w:rsidP="00FF25C3">
            <w:pPr>
              <w:pStyle w:val="TableText"/>
              <w:rPr>
                <w:rFonts w:cs="Arial"/>
                <w:sz w:val="20"/>
                <w:szCs w:val="20"/>
              </w:rPr>
            </w:pPr>
            <w:r w:rsidRPr="006C166E">
              <w:rPr>
                <w:rFonts w:cs="Arial"/>
                <w:sz w:val="20"/>
                <w:szCs w:val="20"/>
              </w:rPr>
              <w:t>4.1</w:t>
            </w:r>
          </w:p>
        </w:tc>
      </w:tr>
      <w:tr w:rsidR="00A35B36" w:rsidRPr="006C166E" w14:paraId="3C2349A8" w14:textId="77777777" w:rsidTr="004F6476">
        <w:trPr>
          <w:trHeight w:val="290"/>
        </w:trPr>
        <w:tc>
          <w:tcPr>
            <w:tcW w:w="1650" w:type="pct"/>
            <w:tcBorders>
              <w:top w:val="single" w:sz="2" w:space="0" w:color="000000"/>
              <w:bottom w:val="single" w:sz="2" w:space="0" w:color="000000"/>
              <w:right w:val="single" w:sz="2" w:space="0" w:color="B9B9B9"/>
            </w:tcBorders>
            <w:vAlign w:val="center"/>
          </w:tcPr>
          <w:p w14:paraId="2DC4BB10" w14:textId="03BA5C55" w:rsidR="00A35B36" w:rsidRPr="006C166E" w:rsidRDefault="00A35B36" w:rsidP="00A35B36">
            <w:pPr>
              <w:pStyle w:val="TableText"/>
              <w:rPr>
                <w:rFonts w:cs="Arial"/>
                <w:sz w:val="20"/>
                <w:szCs w:val="20"/>
              </w:rPr>
            </w:pPr>
            <w:r w:rsidRPr="006C166E">
              <w:rPr>
                <w:rFonts w:cs="Arial"/>
                <w:sz w:val="20"/>
                <w:szCs w:val="20"/>
              </w:rPr>
              <w:t>Vaccination Programme</w:t>
            </w:r>
          </w:p>
        </w:tc>
        <w:tc>
          <w:tcPr>
            <w:tcW w:w="2041" w:type="pct"/>
            <w:tcBorders>
              <w:top w:val="single" w:sz="2" w:space="0" w:color="000000"/>
              <w:left w:val="single" w:sz="2" w:space="0" w:color="B9B9B9"/>
              <w:bottom w:val="single" w:sz="2" w:space="0" w:color="000000"/>
              <w:right w:val="single" w:sz="2" w:space="0" w:color="B9B9B9"/>
            </w:tcBorders>
            <w:vAlign w:val="center"/>
          </w:tcPr>
          <w:p w14:paraId="6F4921B0" w14:textId="72C1AA11" w:rsidR="00A35B36" w:rsidRPr="006C166E" w:rsidRDefault="00DA0960" w:rsidP="00A35B36">
            <w:pPr>
              <w:pStyle w:val="TableText"/>
              <w:rPr>
                <w:rFonts w:eastAsiaTheme="minorEastAsia" w:cs="Arial"/>
                <w:sz w:val="20"/>
                <w:szCs w:val="20"/>
              </w:rPr>
            </w:pPr>
            <w:r w:rsidRPr="006C166E">
              <w:rPr>
                <w:rFonts w:eastAsiaTheme="minorEastAsia" w:cs="Arial"/>
                <w:sz w:val="20"/>
                <w:szCs w:val="20"/>
              </w:rPr>
              <w:t xml:space="preserve">NHS England </w:t>
            </w:r>
            <w:proofErr w:type="gramStart"/>
            <w:r w:rsidRPr="006C166E">
              <w:rPr>
                <w:rFonts w:eastAsiaTheme="minorEastAsia" w:cs="Arial"/>
                <w:sz w:val="20"/>
                <w:szCs w:val="20"/>
              </w:rPr>
              <w:t>Lead</w:t>
            </w:r>
            <w:proofErr w:type="gramEnd"/>
            <w:r w:rsidRPr="006C166E">
              <w:rPr>
                <w:rFonts w:eastAsiaTheme="minorEastAsia" w:cs="Arial"/>
                <w:sz w:val="20"/>
                <w:szCs w:val="20"/>
              </w:rPr>
              <w:t xml:space="preserve"> BA</w:t>
            </w:r>
          </w:p>
        </w:tc>
        <w:tc>
          <w:tcPr>
            <w:tcW w:w="706" w:type="pct"/>
            <w:tcBorders>
              <w:top w:val="single" w:sz="2" w:space="0" w:color="000000"/>
              <w:left w:val="single" w:sz="2" w:space="0" w:color="B9B9B9"/>
              <w:bottom w:val="single" w:sz="2" w:space="0" w:color="000000"/>
              <w:right w:val="single" w:sz="2" w:space="0" w:color="B9B9B9"/>
            </w:tcBorders>
            <w:vAlign w:val="center"/>
          </w:tcPr>
          <w:p w14:paraId="639E44B6" w14:textId="60AAC002" w:rsidR="00A35B36" w:rsidRPr="006C166E" w:rsidRDefault="00A35B36" w:rsidP="00A35B36">
            <w:pPr>
              <w:pStyle w:val="TableText"/>
              <w:rPr>
                <w:rFonts w:cs="Arial"/>
                <w:sz w:val="20"/>
                <w:szCs w:val="20"/>
              </w:rPr>
            </w:pPr>
            <w:r w:rsidRPr="006C166E">
              <w:rPr>
                <w:rFonts w:cs="Arial"/>
                <w:sz w:val="20"/>
                <w:szCs w:val="20"/>
              </w:rPr>
              <w:t>18/07/23</w:t>
            </w:r>
          </w:p>
        </w:tc>
        <w:tc>
          <w:tcPr>
            <w:tcW w:w="603" w:type="pct"/>
            <w:tcBorders>
              <w:top w:val="single" w:sz="2" w:space="0" w:color="000000"/>
              <w:left w:val="single" w:sz="2" w:space="0" w:color="B9B9B9"/>
              <w:bottom w:val="single" w:sz="2" w:space="0" w:color="000000"/>
            </w:tcBorders>
            <w:vAlign w:val="center"/>
          </w:tcPr>
          <w:p w14:paraId="49BEE9FC" w14:textId="58E41882" w:rsidR="00A35B36" w:rsidRPr="006C166E" w:rsidRDefault="00A35B36" w:rsidP="00A35B36">
            <w:pPr>
              <w:pStyle w:val="TableText"/>
              <w:rPr>
                <w:rFonts w:cs="Arial"/>
                <w:sz w:val="20"/>
                <w:szCs w:val="20"/>
              </w:rPr>
            </w:pPr>
            <w:r w:rsidRPr="006C166E">
              <w:rPr>
                <w:rFonts w:cs="Arial"/>
                <w:sz w:val="20"/>
                <w:szCs w:val="20"/>
              </w:rPr>
              <w:t>4.2</w:t>
            </w:r>
          </w:p>
        </w:tc>
      </w:tr>
    </w:tbl>
    <w:p w14:paraId="1012C351" w14:textId="77777777" w:rsidR="006545ED" w:rsidRPr="00EA3135" w:rsidRDefault="006545ED" w:rsidP="006545ED">
      <w:pPr>
        <w:spacing w:after="0"/>
        <w:rPr>
          <w:rFonts w:ascii="Arial" w:hAnsi="Arial" w:cs="Arial"/>
          <w:b/>
          <w:color w:val="4472C4" w:themeColor="accent1"/>
          <w:sz w:val="24"/>
        </w:rPr>
      </w:pPr>
    </w:p>
    <w:p w14:paraId="47544D2B" w14:textId="3A36FF38" w:rsidR="006545ED" w:rsidRPr="00EA3135" w:rsidRDefault="006545ED" w:rsidP="004F6476">
      <w:pPr>
        <w:pStyle w:val="Heading1"/>
        <w:rPr>
          <w:rFonts w:ascii="Arial" w:hAnsi="Arial" w:cs="Arial"/>
        </w:rPr>
      </w:pPr>
      <w:r w:rsidRPr="00EA3135">
        <w:rPr>
          <w:rFonts w:ascii="Arial" w:hAnsi="Arial" w:cs="Arial"/>
        </w:rPr>
        <w:br w:type="page"/>
      </w:r>
    </w:p>
    <w:p w14:paraId="0F7D2562" w14:textId="26A692B4" w:rsidR="004D7772" w:rsidRDefault="004F6476" w:rsidP="008D6457">
      <w:pPr>
        <w:pStyle w:val="Heading1"/>
        <w:numPr>
          <w:ilvl w:val="0"/>
          <w:numId w:val="16"/>
        </w:numPr>
        <w:ind w:left="357" w:hanging="357"/>
        <w:rPr>
          <w:rFonts w:ascii="Arial" w:hAnsi="Arial" w:cs="Arial"/>
          <w:b/>
          <w:bCs/>
        </w:rPr>
      </w:pPr>
      <w:bookmarkStart w:id="10" w:name="_Toc140578947"/>
      <w:r>
        <w:rPr>
          <w:rFonts w:ascii="Arial" w:hAnsi="Arial" w:cs="Arial"/>
          <w:b/>
          <w:bCs/>
        </w:rPr>
        <w:lastRenderedPageBreak/>
        <w:t>Purpose of Document</w:t>
      </w:r>
      <w:bookmarkEnd w:id="10"/>
    </w:p>
    <w:p w14:paraId="71852D9B" w14:textId="77777777" w:rsidR="004B65B2" w:rsidRPr="004B65B2" w:rsidRDefault="004B65B2" w:rsidP="004B65B2">
      <w:pPr>
        <w:spacing w:after="0"/>
        <w:rPr>
          <w:rFonts w:ascii="Arial" w:hAnsi="Arial" w:cs="Arial"/>
          <w:lang w:val="en-US"/>
        </w:rPr>
      </w:pPr>
      <w:r w:rsidRPr="004B65B2">
        <w:rPr>
          <w:rFonts w:ascii="Arial" w:hAnsi="Arial" w:cs="Arial"/>
          <w:lang w:val="en-US"/>
        </w:rPr>
        <w:t>This document defines the functional requirements for provision of the</w:t>
      </w:r>
      <w:r w:rsidRPr="004B65B2">
        <w:rPr>
          <w:rFonts w:ascii="Arial" w:hAnsi="Arial" w:cs="Arial"/>
          <w:b/>
          <w:bCs/>
          <w:lang w:val="en-US"/>
        </w:rPr>
        <w:t xml:space="preserve"> clinical screening questions </w:t>
      </w:r>
      <w:r w:rsidRPr="004B65B2">
        <w:rPr>
          <w:rFonts w:ascii="Arial" w:hAnsi="Arial" w:cs="Arial"/>
          <w:lang w:val="en-US"/>
        </w:rPr>
        <w:t xml:space="preserve">captured at the point of care of vaccination delivery. </w:t>
      </w:r>
      <w:r w:rsidRPr="004B65B2">
        <w:rPr>
          <w:rFonts w:ascii="Arial" w:eastAsia="Arial" w:hAnsi="Arial" w:cs="Arial"/>
          <w:lang w:val="en-US"/>
        </w:rPr>
        <w:t>The screening requirements have been uplifted to reflect the latest clinical guidance and to support safe delivery of the Autumn/Winter booster campaign and any future booster campaigns.</w:t>
      </w:r>
    </w:p>
    <w:p w14:paraId="1D338B59" w14:textId="77777777" w:rsidR="004B65B2" w:rsidRPr="004B65B2" w:rsidRDefault="004B65B2" w:rsidP="004B65B2">
      <w:pPr>
        <w:spacing w:after="0"/>
        <w:rPr>
          <w:rFonts w:ascii="Arial" w:hAnsi="Arial" w:cs="Arial"/>
          <w:lang w:val="en-US"/>
        </w:rPr>
      </w:pPr>
    </w:p>
    <w:p w14:paraId="5D758882" w14:textId="77777777" w:rsidR="004B65B2" w:rsidRPr="004B65B2" w:rsidRDefault="004B65B2" w:rsidP="004B65B2">
      <w:pPr>
        <w:spacing w:after="0"/>
        <w:rPr>
          <w:rFonts w:ascii="Arial" w:hAnsi="Arial" w:cs="Arial"/>
          <w:lang w:val="en-US"/>
        </w:rPr>
      </w:pPr>
      <w:r w:rsidRPr="004B65B2">
        <w:rPr>
          <w:rFonts w:ascii="Arial" w:hAnsi="Arial" w:cs="Arial"/>
          <w:lang w:val="en-US"/>
        </w:rPr>
        <w:t>The responses to the clinical screening questions are not expected to flow to NHSD, however are expected to be persisted locally within the respective system being used to capture the data.</w:t>
      </w:r>
    </w:p>
    <w:p w14:paraId="0102BF64" w14:textId="77777777" w:rsidR="004B65B2" w:rsidRPr="004B65B2" w:rsidRDefault="004B65B2" w:rsidP="004B65B2">
      <w:pPr>
        <w:spacing w:after="0"/>
        <w:rPr>
          <w:rFonts w:ascii="Arial" w:hAnsi="Arial" w:cs="Arial"/>
          <w:lang w:val="en-US"/>
        </w:rPr>
      </w:pPr>
    </w:p>
    <w:p w14:paraId="617522D6" w14:textId="77777777" w:rsidR="004B65B2" w:rsidRPr="004B65B2" w:rsidRDefault="004B65B2" w:rsidP="004B65B2">
      <w:pPr>
        <w:spacing w:after="0"/>
        <w:rPr>
          <w:rFonts w:ascii="Arial" w:hAnsi="Arial" w:cs="Arial"/>
          <w:lang w:val="en-US"/>
        </w:rPr>
      </w:pPr>
      <w:r w:rsidRPr="004B65B2">
        <w:rPr>
          <w:rFonts w:ascii="Arial" w:hAnsi="Arial" w:cs="Arial"/>
          <w:lang w:val="en-US"/>
        </w:rPr>
        <w:t xml:space="preserve">The intention is that this specification is healthcare setting agnostic, so can be used to support capture of </w:t>
      </w:r>
      <w:r w:rsidRPr="004B65B2">
        <w:rPr>
          <w:rFonts w:ascii="Arial" w:hAnsi="Arial" w:cs="Arial"/>
          <w:b/>
          <w:bCs/>
          <w:lang w:val="en-US"/>
        </w:rPr>
        <w:t>clinical screening questions</w:t>
      </w:r>
      <w:r w:rsidRPr="004B65B2">
        <w:rPr>
          <w:rFonts w:ascii="Arial" w:hAnsi="Arial" w:cs="Arial"/>
          <w:lang w:val="en-US"/>
        </w:rPr>
        <w:t xml:space="preserve"> across Community Pharmacy, GP, </w:t>
      </w:r>
      <w:proofErr w:type="gramStart"/>
      <w:r w:rsidRPr="004B65B2">
        <w:rPr>
          <w:rFonts w:ascii="Arial" w:hAnsi="Arial" w:cs="Arial"/>
          <w:lang w:val="en-US"/>
        </w:rPr>
        <w:t>Health</w:t>
      </w:r>
      <w:proofErr w:type="gramEnd"/>
      <w:r w:rsidRPr="004B65B2">
        <w:rPr>
          <w:rFonts w:ascii="Arial" w:hAnsi="Arial" w:cs="Arial"/>
          <w:lang w:val="en-US"/>
        </w:rPr>
        <w:t xml:space="preserve"> and Justice (MOJ) healthcare settings and mass vaccination sites &amp; mobile hubs for example.</w:t>
      </w:r>
    </w:p>
    <w:p w14:paraId="65C65ED5" w14:textId="77777777" w:rsidR="004B65B2" w:rsidRPr="004B65B2" w:rsidRDefault="004B65B2" w:rsidP="004B65B2">
      <w:pPr>
        <w:spacing w:after="0"/>
        <w:rPr>
          <w:rFonts w:ascii="Arial" w:hAnsi="Arial" w:cs="Arial"/>
          <w:lang w:val="en-US"/>
        </w:rPr>
      </w:pPr>
    </w:p>
    <w:p w14:paraId="7FF282BF" w14:textId="1301AEAC" w:rsidR="004B65B2" w:rsidRPr="004B65B2" w:rsidRDefault="004B65B2" w:rsidP="004B65B2">
      <w:pPr>
        <w:spacing w:after="0"/>
        <w:rPr>
          <w:rFonts w:ascii="Arial" w:hAnsi="Arial" w:cs="Arial"/>
          <w:lang w:val="en-US"/>
        </w:rPr>
      </w:pPr>
      <w:r w:rsidRPr="004B65B2">
        <w:rPr>
          <w:rFonts w:ascii="Arial" w:hAnsi="Arial" w:cs="Arial"/>
          <w:lang w:val="en-US"/>
        </w:rPr>
        <w:t xml:space="preserve">The document is intended to be used by developers in </w:t>
      </w:r>
      <w:r w:rsidRPr="004B65B2">
        <w:rPr>
          <w:rFonts w:ascii="Arial" w:hAnsi="Arial" w:cs="Arial"/>
        </w:rPr>
        <w:t>organisations</w:t>
      </w:r>
      <w:r w:rsidRPr="004B65B2">
        <w:rPr>
          <w:rFonts w:ascii="Arial" w:hAnsi="Arial" w:cs="Arial"/>
          <w:lang w:val="en-US"/>
        </w:rPr>
        <w:t xml:space="preserve"> supplying Point of Care solutions across the multiple delivery models. </w:t>
      </w:r>
    </w:p>
    <w:p w14:paraId="33AE09C0" w14:textId="50AB30F0" w:rsidR="00AC6495" w:rsidRDefault="004F6476" w:rsidP="006100B4">
      <w:pPr>
        <w:pStyle w:val="Heading1"/>
        <w:numPr>
          <w:ilvl w:val="0"/>
          <w:numId w:val="16"/>
        </w:numPr>
        <w:ind w:left="357" w:hanging="357"/>
        <w:rPr>
          <w:rFonts w:ascii="Arial" w:hAnsi="Arial" w:cs="Arial"/>
          <w:b/>
          <w:bCs/>
        </w:rPr>
      </w:pPr>
      <w:bookmarkStart w:id="11" w:name="_Toc140578948"/>
      <w:r>
        <w:rPr>
          <w:rFonts w:ascii="Arial" w:hAnsi="Arial" w:cs="Arial"/>
          <w:b/>
          <w:bCs/>
        </w:rPr>
        <w:t>Introduction</w:t>
      </w:r>
      <w:bookmarkEnd w:id="11"/>
    </w:p>
    <w:p w14:paraId="5DE8B12E" w14:textId="16B1590F" w:rsidR="00BD3988" w:rsidRPr="00BD3988" w:rsidRDefault="00BD3988" w:rsidP="00BD3988">
      <w:pPr>
        <w:spacing w:after="0"/>
        <w:rPr>
          <w:rFonts w:ascii="Arial" w:eastAsia="MS Mincho" w:hAnsi="Arial" w:cs="Arial"/>
          <w:color w:val="0F0F0F"/>
          <w:shd w:val="clear" w:color="auto" w:fill="FFFFFF"/>
        </w:rPr>
      </w:pPr>
      <w:r w:rsidRPr="00BD3988">
        <w:rPr>
          <w:rStyle w:val="normaltextrun"/>
          <w:rFonts w:ascii="Arial" w:hAnsi="Arial" w:cs="Arial"/>
          <w:color w:val="0F0F0F"/>
          <w:shd w:val="clear" w:color="auto" w:fill="FFFFFF"/>
        </w:rPr>
        <w:t xml:space="preserve">The National COVID immunisation programme 2022 to 2023 requires Point of Care system providers to capture and store the responses to clinical screening questions to support full traceability of an individuals’ vaccine journey. The uplifted clinical screening questions have been developed and signed off by the National programme Clinical Cell. As any new vaccines are approved by the MHRA and are planned for roll out, </w:t>
      </w:r>
      <w:r w:rsidRPr="00BD3988">
        <w:rPr>
          <w:rFonts w:ascii="Arial" w:eastAsia="Arial" w:hAnsi="Arial" w:cs="Arial"/>
        </w:rPr>
        <w:t>the approved clinical screening questions will be revised</w:t>
      </w:r>
      <w:r w:rsidRPr="00BD3988">
        <w:rPr>
          <w:rStyle w:val="normaltextrun"/>
          <w:rFonts w:ascii="Arial" w:hAnsi="Arial" w:cs="Arial"/>
          <w:color w:val="0F0F0F"/>
          <w:shd w:val="clear" w:color="auto" w:fill="FFFFFF"/>
        </w:rPr>
        <w:t xml:space="preserve"> by the National Programme Clinical Cell. </w:t>
      </w:r>
      <w:r w:rsidRPr="00BD3988">
        <w:rPr>
          <w:rFonts w:ascii="Arial" w:eastAsia="Arial" w:hAnsi="Arial" w:cs="Arial"/>
        </w:rPr>
        <w:t xml:space="preserve">This will ensure the questions continue to meet the needs of the National COVID immunisation programme. </w:t>
      </w:r>
      <w:r w:rsidRPr="00BD3988">
        <w:rPr>
          <w:rStyle w:val="normaltextrun"/>
          <w:rFonts w:ascii="Arial" w:hAnsi="Arial" w:cs="Arial"/>
          <w:color w:val="0F0F0F"/>
          <w:shd w:val="clear" w:color="auto" w:fill="FFFFFF"/>
        </w:rPr>
        <w:t xml:space="preserve">Completion of the clinical screening questions is </w:t>
      </w:r>
      <w:r w:rsidRPr="00BD3988">
        <w:rPr>
          <w:rStyle w:val="normaltextrun"/>
          <w:rFonts w:ascii="Arial" w:hAnsi="Arial" w:cs="Arial"/>
          <w:b/>
          <w:bCs/>
          <w:color w:val="0F0F0F"/>
          <w:shd w:val="clear" w:color="auto" w:fill="FFFFFF"/>
        </w:rPr>
        <w:t>mandatory</w:t>
      </w:r>
      <w:r w:rsidRPr="00BD3988">
        <w:rPr>
          <w:rStyle w:val="normaltextrun"/>
          <w:rFonts w:ascii="Arial" w:hAnsi="Arial" w:cs="Arial"/>
          <w:color w:val="0F0F0F"/>
          <w:shd w:val="clear" w:color="auto" w:fill="FFFFFF"/>
        </w:rPr>
        <w:t xml:space="preserve">, and responses </w:t>
      </w:r>
      <w:r w:rsidRPr="00BD3988">
        <w:rPr>
          <w:rStyle w:val="normaltextrun"/>
          <w:rFonts w:ascii="Arial" w:hAnsi="Arial" w:cs="Arial"/>
          <w:b/>
          <w:bCs/>
          <w:color w:val="0F0F0F"/>
          <w:shd w:val="clear" w:color="auto" w:fill="FFFFFF"/>
        </w:rPr>
        <w:t>MUST</w:t>
      </w:r>
      <w:r w:rsidRPr="00BD3988">
        <w:rPr>
          <w:rStyle w:val="normaltextrun"/>
          <w:rFonts w:ascii="Arial" w:hAnsi="Arial" w:cs="Arial"/>
          <w:color w:val="0F0F0F"/>
          <w:shd w:val="clear" w:color="auto" w:fill="FFFFFF"/>
        </w:rPr>
        <w:t xml:space="preserve"> be captured prior to recording the administration of any COVID vaccine</w:t>
      </w:r>
      <w:r w:rsidRPr="00BD3988">
        <w:rPr>
          <w:rStyle w:val="normaltextrun"/>
          <w:rFonts w:ascii="Arial" w:hAnsi="Arial" w:cs="Arial"/>
        </w:rPr>
        <w:t>.</w:t>
      </w:r>
    </w:p>
    <w:p w14:paraId="0ADA7816" w14:textId="3B28749F" w:rsidR="00C3301F" w:rsidRDefault="008D6457" w:rsidP="005059D4">
      <w:pPr>
        <w:pStyle w:val="Heading1"/>
        <w:numPr>
          <w:ilvl w:val="0"/>
          <w:numId w:val="16"/>
        </w:numPr>
        <w:ind w:left="357" w:hanging="357"/>
        <w:rPr>
          <w:rFonts w:ascii="Arial" w:hAnsi="Arial" w:cs="Arial"/>
          <w:b/>
          <w:bCs/>
        </w:rPr>
      </w:pPr>
      <w:bookmarkStart w:id="12" w:name="_Toc140578949"/>
      <w:r>
        <w:rPr>
          <w:rFonts w:ascii="Arial" w:hAnsi="Arial" w:cs="Arial"/>
          <w:b/>
          <w:bCs/>
        </w:rPr>
        <w:t xml:space="preserve">Data collection </w:t>
      </w:r>
      <w:r w:rsidR="009A002C">
        <w:rPr>
          <w:rFonts w:ascii="Arial" w:hAnsi="Arial" w:cs="Arial"/>
          <w:b/>
          <w:bCs/>
        </w:rPr>
        <w:t>interfaces and values</w:t>
      </w:r>
      <w:bookmarkEnd w:id="12"/>
    </w:p>
    <w:p w14:paraId="2681AF60" w14:textId="6C622B8F" w:rsidR="005F4056" w:rsidRPr="005F4056" w:rsidRDefault="005F4056" w:rsidP="005F4056">
      <w:pPr>
        <w:rPr>
          <w:rFonts w:ascii="Arial" w:hAnsi="Arial" w:cs="Arial"/>
        </w:rPr>
      </w:pPr>
      <w:r w:rsidRPr="005F4056">
        <w:rPr>
          <w:rFonts w:ascii="Arial" w:hAnsi="Arial" w:cs="Arial"/>
        </w:rPr>
        <w:t>This section defines the data attributes required for capturing the responses to the clinical screening questions.</w:t>
      </w:r>
    </w:p>
    <w:p w14:paraId="420E0339" w14:textId="394EA77A" w:rsidR="004F6476" w:rsidRPr="00C95BDC" w:rsidRDefault="009A002C" w:rsidP="00C95BDC">
      <w:pPr>
        <w:pStyle w:val="Heading2"/>
        <w:widowControl w:val="0"/>
        <w:numPr>
          <w:ilvl w:val="1"/>
          <w:numId w:val="16"/>
        </w:numPr>
        <w:spacing w:before="120"/>
        <w:ind w:left="709" w:hanging="709"/>
        <w:rPr>
          <w:color w:val="0A5894"/>
          <w:sz w:val="28"/>
          <w:szCs w:val="20"/>
        </w:rPr>
      </w:pPr>
      <w:bookmarkStart w:id="13" w:name="_Toc140578950"/>
      <w:r w:rsidRPr="00C95BDC">
        <w:rPr>
          <w:color w:val="0A5894"/>
          <w:sz w:val="28"/>
          <w:szCs w:val="20"/>
        </w:rPr>
        <w:t>In-scope vaccine products</w:t>
      </w:r>
      <w:bookmarkEnd w:id="13"/>
    </w:p>
    <w:p w14:paraId="38B31A66" w14:textId="29A8EB68" w:rsidR="005F4056" w:rsidRPr="008F5575" w:rsidRDefault="008F5575" w:rsidP="005F4056">
      <w:pPr>
        <w:rPr>
          <w:rFonts w:ascii="Arial" w:hAnsi="Arial" w:cs="Arial"/>
        </w:rPr>
      </w:pPr>
      <w:r w:rsidRPr="44CA647C">
        <w:rPr>
          <w:rFonts w:ascii="Arial" w:hAnsi="Arial" w:cs="Arial"/>
        </w:rPr>
        <w:t xml:space="preserve">The clinical screening questions outlined in this specification </w:t>
      </w:r>
      <w:r w:rsidRPr="44CA647C">
        <w:rPr>
          <w:rFonts w:ascii="Arial" w:hAnsi="Arial" w:cs="Arial"/>
          <w:b/>
          <w:bCs/>
        </w:rPr>
        <w:t>MUST</w:t>
      </w:r>
      <w:r w:rsidRPr="44CA647C">
        <w:rPr>
          <w:rFonts w:ascii="Arial" w:hAnsi="Arial" w:cs="Arial"/>
        </w:rPr>
        <w:t xml:space="preserve"> be applied in the Point of Care systems for all Programme deployed COVID-19 vaccine products.</w:t>
      </w:r>
    </w:p>
    <w:p w14:paraId="6353A249" w14:textId="5C1524D5" w:rsidR="008D6457" w:rsidRDefault="009A002C" w:rsidP="00C95BDC">
      <w:pPr>
        <w:pStyle w:val="Heading2"/>
        <w:widowControl w:val="0"/>
        <w:numPr>
          <w:ilvl w:val="1"/>
          <w:numId w:val="16"/>
        </w:numPr>
        <w:spacing w:before="120"/>
        <w:ind w:left="709" w:hanging="709"/>
        <w:rPr>
          <w:color w:val="0A5894"/>
          <w:sz w:val="28"/>
          <w:szCs w:val="20"/>
        </w:rPr>
      </w:pPr>
      <w:bookmarkStart w:id="14" w:name="_Toc140578951"/>
      <w:r>
        <w:rPr>
          <w:color w:val="0A5894"/>
          <w:sz w:val="28"/>
          <w:szCs w:val="20"/>
        </w:rPr>
        <w:t>Clinical Screening criteria</w:t>
      </w:r>
      <w:bookmarkEnd w:id="14"/>
    </w:p>
    <w:p w14:paraId="53493C66" w14:textId="77777777" w:rsidR="000742CD" w:rsidRPr="00FF2BA7" w:rsidRDefault="000742CD" w:rsidP="000742CD">
      <w:pPr>
        <w:rPr>
          <w:rFonts w:ascii="Arial" w:hAnsi="Arial" w:cs="Arial"/>
          <w:color w:val="000000"/>
          <w:lang w:eastAsia="en-GB"/>
        </w:rPr>
      </w:pPr>
      <w:r w:rsidRPr="00FF2BA7">
        <w:rPr>
          <w:rFonts w:ascii="Arial" w:hAnsi="Arial" w:cs="Arial"/>
        </w:rPr>
        <w:t xml:space="preserve">To ensure the safe administration of a vaccine, NHS England have created an uplifted clinical screening checklist to support pre-screening healthcare professionals in deciding what vaccination is clinically appropriate. The checklist is an important safety tool for vaccine administration. The answers </w:t>
      </w:r>
      <w:r w:rsidRPr="00FF2BA7">
        <w:rPr>
          <w:rFonts w:ascii="Arial" w:hAnsi="Arial" w:cs="Arial"/>
          <w:b/>
          <w:bCs/>
        </w:rPr>
        <w:t>MUST</w:t>
      </w:r>
      <w:r w:rsidRPr="00FF2BA7">
        <w:rPr>
          <w:rFonts w:ascii="Arial" w:hAnsi="Arial" w:cs="Arial"/>
        </w:rPr>
        <w:t xml:space="preserve"> be </w:t>
      </w:r>
      <w:r w:rsidRPr="00FF2BA7">
        <w:rPr>
          <w:rFonts w:ascii="Arial" w:hAnsi="Arial" w:cs="Arial"/>
          <w:color w:val="000000"/>
          <w:lang w:eastAsia="en-GB"/>
        </w:rPr>
        <w:t xml:space="preserve">captured, </w:t>
      </w:r>
      <w:proofErr w:type="gramStart"/>
      <w:r w:rsidRPr="00FF2BA7">
        <w:rPr>
          <w:rFonts w:ascii="Arial" w:hAnsi="Arial" w:cs="Arial"/>
          <w:color w:val="000000"/>
          <w:lang w:eastAsia="en-GB"/>
        </w:rPr>
        <w:t>stored</w:t>
      </w:r>
      <w:proofErr w:type="gramEnd"/>
      <w:r w:rsidRPr="00FF2BA7">
        <w:rPr>
          <w:rFonts w:ascii="Arial" w:hAnsi="Arial" w:cs="Arial"/>
          <w:color w:val="000000"/>
          <w:lang w:eastAsia="en-GB"/>
        </w:rPr>
        <w:t xml:space="preserve"> and persisted in the local clinical record. </w:t>
      </w:r>
    </w:p>
    <w:p w14:paraId="3B9EF171" w14:textId="77777777" w:rsidR="000742CD" w:rsidRPr="00FF2BA7" w:rsidRDefault="000742CD" w:rsidP="000742CD">
      <w:pPr>
        <w:rPr>
          <w:rFonts w:ascii="Arial" w:hAnsi="Arial" w:cs="Arial"/>
          <w:highlight w:val="yellow"/>
        </w:rPr>
      </w:pPr>
      <w:r w:rsidRPr="00FF2BA7">
        <w:rPr>
          <w:rFonts w:ascii="Arial" w:hAnsi="Arial" w:cs="Arial"/>
        </w:rPr>
        <w:t xml:space="preserve">If the responses are “Yes” to any of the questions, further clinical evaluation/validation is required in accordance with the </w:t>
      </w:r>
      <w:hyperlink r:id="rId13" w:history="1">
        <w:r w:rsidRPr="00FF2BA7">
          <w:rPr>
            <w:rStyle w:val="Hyperlink"/>
            <w:rFonts w:ascii="Arial" w:hAnsi="Arial" w:cs="Arial"/>
          </w:rPr>
          <w:t>Immunisation against Infectious Diseases (The Green Book)</w:t>
        </w:r>
      </w:hyperlink>
      <w:r w:rsidRPr="00FF2BA7">
        <w:rPr>
          <w:rFonts w:ascii="Arial" w:hAnsi="Arial" w:cs="Arial"/>
        </w:rPr>
        <w:t>.</w:t>
      </w:r>
    </w:p>
    <w:p w14:paraId="5BA15477" w14:textId="77777777" w:rsidR="000742CD" w:rsidRPr="00FF2BA7" w:rsidRDefault="000742CD" w:rsidP="000742CD">
      <w:pPr>
        <w:rPr>
          <w:rFonts w:ascii="Arial" w:hAnsi="Arial" w:cs="Arial"/>
        </w:rPr>
      </w:pPr>
      <w:r w:rsidRPr="00FF2BA7">
        <w:rPr>
          <w:rFonts w:ascii="Arial" w:hAnsi="Arial" w:cs="Arial"/>
        </w:rPr>
        <w:lastRenderedPageBreak/>
        <w:t xml:space="preserve">However, it may still be appropriate to vaccinate the individual, subject to a decision by the lead clinician. The clinician authorising the vaccination under a Patient Specific Directive </w:t>
      </w:r>
      <w:r w:rsidRPr="00FF2BA7">
        <w:rPr>
          <w:rFonts w:ascii="Arial" w:hAnsi="Arial" w:cs="Arial"/>
          <w:b/>
          <w:bCs/>
        </w:rPr>
        <w:t>MUST</w:t>
      </w:r>
      <w:r w:rsidRPr="00FF2BA7">
        <w:rPr>
          <w:rFonts w:ascii="Arial" w:hAnsi="Arial" w:cs="Arial"/>
        </w:rPr>
        <w:t xml:space="preserve"> be captured within the POC system, as specified within the </w:t>
      </w:r>
      <w:hyperlink r:id="rId14" w:history="1">
        <w:r w:rsidRPr="00FF2BA7">
          <w:rPr>
            <w:rStyle w:val="Hyperlink"/>
            <w:rFonts w:ascii="Arial" w:hAnsi="Arial" w:cs="Arial"/>
          </w:rPr>
          <w:t>Overall specification for point of care systems</w:t>
        </w:r>
      </w:hyperlink>
      <w:r w:rsidRPr="00FF2BA7">
        <w:rPr>
          <w:rFonts w:ascii="Arial" w:hAnsi="Arial" w:cs="Arial"/>
        </w:rPr>
        <w:t>.</w:t>
      </w:r>
    </w:p>
    <w:p w14:paraId="57323FF5" w14:textId="77777777" w:rsidR="000742CD" w:rsidRPr="00FF2BA7" w:rsidRDefault="000742CD" w:rsidP="000742CD">
      <w:pPr>
        <w:rPr>
          <w:rFonts w:ascii="Arial" w:hAnsi="Arial" w:cs="Arial"/>
        </w:rPr>
      </w:pPr>
      <w:r w:rsidRPr="00FF2BA7">
        <w:rPr>
          <w:rFonts w:ascii="Arial" w:hAnsi="Arial" w:cs="Arial"/>
          <w:color w:val="000000"/>
          <w:lang w:eastAsia="en-GB"/>
        </w:rPr>
        <w:t xml:space="preserve">Further, although use of paper forms should be avoided, they are being used in some cases and may also be used in event of a system outage. Therefore, the POC system </w:t>
      </w:r>
      <w:r w:rsidRPr="00FF2BA7">
        <w:rPr>
          <w:rFonts w:ascii="Arial" w:hAnsi="Arial" w:cs="Arial"/>
          <w:b/>
          <w:bCs/>
          <w:color w:val="000000"/>
          <w:lang w:eastAsia="en-GB"/>
        </w:rPr>
        <w:t>MUST NOT</w:t>
      </w:r>
      <w:r w:rsidRPr="00FF2BA7">
        <w:rPr>
          <w:rFonts w:ascii="Arial" w:hAnsi="Arial" w:cs="Arial"/>
          <w:color w:val="000000"/>
          <w:lang w:eastAsia="en-GB"/>
        </w:rPr>
        <w:t xml:space="preserve"> prevent the user from proceeding if the responses to the questions are “Yes”. </w:t>
      </w:r>
      <w:r w:rsidRPr="00FF2BA7">
        <w:rPr>
          <w:rFonts w:ascii="Arial" w:hAnsi="Arial" w:cs="Arial"/>
        </w:rPr>
        <w:t xml:space="preserve">Instead, the user </w:t>
      </w:r>
      <w:r w:rsidRPr="00FF2BA7">
        <w:rPr>
          <w:rFonts w:ascii="Arial" w:hAnsi="Arial" w:cs="Arial"/>
          <w:b/>
          <w:bCs/>
        </w:rPr>
        <w:t>MUST</w:t>
      </w:r>
      <w:r w:rsidRPr="00FF2BA7">
        <w:rPr>
          <w:rFonts w:ascii="Arial" w:hAnsi="Arial" w:cs="Arial"/>
        </w:rPr>
        <w:t xml:space="preserve"> be prompted/notified with an appropriate warning message that an individual may not be clinically suitable to receive a vaccine. A lead clinician must be consulted and confirmation to proceed with vaccination </w:t>
      </w:r>
      <w:r w:rsidRPr="00FF2BA7">
        <w:rPr>
          <w:rFonts w:ascii="Arial" w:hAnsi="Arial" w:cs="Arial"/>
          <w:b/>
          <w:bCs/>
        </w:rPr>
        <w:t>MUST</w:t>
      </w:r>
      <w:r w:rsidRPr="00FF2BA7">
        <w:rPr>
          <w:rFonts w:ascii="Arial" w:hAnsi="Arial" w:cs="Arial"/>
        </w:rPr>
        <w:t xml:space="preserve"> be obtained. </w:t>
      </w:r>
    </w:p>
    <w:p w14:paraId="3DCC74F8" w14:textId="77777777" w:rsidR="000742CD" w:rsidRPr="00FF2BA7" w:rsidRDefault="000742CD" w:rsidP="000742CD">
      <w:pPr>
        <w:rPr>
          <w:rFonts w:ascii="Arial" w:hAnsi="Arial" w:cs="Arial"/>
          <w:color w:val="000000"/>
          <w:lang w:eastAsia="en-GB"/>
        </w:rPr>
      </w:pPr>
      <w:r w:rsidRPr="00FF2BA7">
        <w:rPr>
          <w:rFonts w:ascii="Arial" w:hAnsi="Arial" w:cs="Arial"/>
          <w:color w:val="000000"/>
          <w:lang w:eastAsia="en-GB"/>
        </w:rPr>
        <w:t xml:space="preserve">The response to each screening question </w:t>
      </w:r>
      <w:r w:rsidRPr="00FF2BA7">
        <w:rPr>
          <w:rFonts w:ascii="Arial" w:hAnsi="Arial" w:cs="Arial"/>
          <w:b/>
          <w:bCs/>
          <w:color w:val="000000"/>
          <w:lang w:eastAsia="en-GB"/>
        </w:rPr>
        <w:t>MUST</w:t>
      </w:r>
      <w:r w:rsidRPr="00FF2BA7">
        <w:rPr>
          <w:rFonts w:ascii="Arial" w:hAnsi="Arial" w:cs="Arial"/>
          <w:color w:val="000000"/>
          <w:lang w:eastAsia="en-GB"/>
        </w:rPr>
        <w:t xml:space="preserve"> be captured and recorded individually and persisted locally. The question </w:t>
      </w:r>
      <w:r w:rsidRPr="00FF2BA7">
        <w:rPr>
          <w:rFonts w:ascii="Arial" w:hAnsi="Arial" w:cs="Arial"/>
          <w:b/>
          <w:bCs/>
          <w:color w:val="000000"/>
          <w:lang w:eastAsia="en-GB"/>
        </w:rPr>
        <w:t xml:space="preserve">MUST </w:t>
      </w:r>
      <w:r w:rsidRPr="00FF2BA7">
        <w:rPr>
          <w:rFonts w:ascii="Arial" w:hAnsi="Arial" w:cs="Arial"/>
          <w:color w:val="000000"/>
          <w:lang w:eastAsia="en-GB"/>
        </w:rPr>
        <w:t xml:space="preserve">allow </w:t>
      </w:r>
      <w:proofErr w:type="gramStart"/>
      <w:r w:rsidRPr="00FF2BA7">
        <w:rPr>
          <w:rFonts w:ascii="Arial" w:hAnsi="Arial" w:cs="Arial"/>
          <w:color w:val="000000"/>
          <w:lang w:eastAsia="en-GB"/>
        </w:rPr>
        <w:t>all of</w:t>
      </w:r>
      <w:proofErr w:type="gramEnd"/>
      <w:r w:rsidRPr="00FF2BA7">
        <w:rPr>
          <w:rFonts w:ascii="Arial" w:hAnsi="Arial" w:cs="Arial"/>
          <w:color w:val="000000"/>
          <w:lang w:eastAsia="en-GB"/>
        </w:rPr>
        <w:t xml:space="preserve"> the response values set out in the table below. A final confirmation must be provided (see section 3.3) that it is clinically appropriate to proceed.</w:t>
      </w:r>
    </w:p>
    <w:p w14:paraId="03EE7C15" w14:textId="77777777" w:rsidR="00E85C70" w:rsidRDefault="00E85C70" w:rsidP="000742CD">
      <w:pPr>
        <w:rPr>
          <w:rFonts w:ascii="Arial" w:hAnsi="Arial" w:cs="Arial"/>
          <w:b/>
          <w:bCs/>
          <w:lang w:val="en-US"/>
        </w:rPr>
      </w:pPr>
    </w:p>
    <w:p w14:paraId="122CF1DD" w14:textId="5D7C484C" w:rsidR="000742CD" w:rsidRPr="00917D79" w:rsidRDefault="000742CD" w:rsidP="000742CD">
      <w:pPr>
        <w:rPr>
          <w:rFonts w:ascii="Arial" w:hAnsi="Arial" w:cs="Arial"/>
          <w:b/>
          <w:bCs/>
          <w:lang w:val="en-US"/>
        </w:rPr>
      </w:pPr>
      <w:r w:rsidRPr="00917D79">
        <w:rPr>
          <w:rFonts w:ascii="Arial" w:hAnsi="Arial" w:cs="Arial"/>
          <w:b/>
          <w:bCs/>
          <w:lang w:val="en-US"/>
        </w:rPr>
        <w:t>Clinical Screening Checklist (aged 5 years+):</w:t>
      </w:r>
    </w:p>
    <w:tbl>
      <w:tblPr>
        <w:tblStyle w:val="TableGrid"/>
        <w:tblW w:w="9985" w:type="dxa"/>
        <w:tblLayout w:type="fixed"/>
        <w:tblLook w:val="04A0" w:firstRow="1" w:lastRow="0" w:firstColumn="1" w:lastColumn="0" w:noHBand="0" w:noVBand="1"/>
      </w:tblPr>
      <w:tblGrid>
        <w:gridCol w:w="2122"/>
        <w:gridCol w:w="1208"/>
        <w:gridCol w:w="4887"/>
        <w:gridCol w:w="1768"/>
      </w:tblGrid>
      <w:tr w:rsidR="002F1839" w:rsidRPr="002F1839" w14:paraId="4EE75457" w14:textId="77777777" w:rsidTr="3FC725FE">
        <w:tc>
          <w:tcPr>
            <w:tcW w:w="2122" w:type="dxa"/>
          </w:tcPr>
          <w:p w14:paraId="7656C21A" w14:textId="77777777" w:rsidR="002F1839" w:rsidRPr="002F1839" w:rsidRDefault="002F1839" w:rsidP="00FC3C45">
            <w:pPr>
              <w:rPr>
                <w:rFonts w:ascii="Arial" w:hAnsi="Arial" w:cs="Arial"/>
                <w:b/>
                <w:bCs/>
                <w:sz w:val="18"/>
              </w:rPr>
            </w:pPr>
            <w:r w:rsidRPr="002F1839">
              <w:rPr>
                <w:rFonts w:ascii="Arial" w:hAnsi="Arial" w:cs="Arial"/>
                <w:b/>
                <w:bCs/>
                <w:sz w:val="18"/>
              </w:rPr>
              <w:t>Text to display against questions</w:t>
            </w:r>
          </w:p>
        </w:tc>
        <w:tc>
          <w:tcPr>
            <w:tcW w:w="1208" w:type="dxa"/>
          </w:tcPr>
          <w:p w14:paraId="79614844" w14:textId="77777777" w:rsidR="002F1839" w:rsidRPr="002F1839" w:rsidRDefault="002F1839" w:rsidP="00FC3C45">
            <w:pPr>
              <w:rPr>
                <w:rFonts w:ascii="Arial" w:hAnsi="Arial" w:cs="Arial"/>
                <w:b/>
                <w:bCs/>
                <w:sz w:val="18"/>
              </w:rPr>
            </w:pPr>
            <w:r w:rsidRPr="002F1839">
              <w:rPr>
                <w:rFonts w:ascii="Arial" w:hAnsi="Arial" w:cs="Arial"/>
                <w:b/>
                <w:bCs/>
                <w:sz w:val="18"/>
              </w:rPr>
              <w:t>Allowed responses</w:t>
            </w:r>
          </w:p>
        </w:tc>
        <w:tc>
          <w:tcPr>
            <w:tcW w:w="4887" w:type="dxa"/>
          </w:tcPr>
          <w:p w14:paraId="241E5D67" w14:textId="77777777" w:rsidR="002F1839" w:rsidRPr="002F1839" w:rsidRDefault="002F1839" w:rsidP="00FC3C45">
            <w:pPr>
              <w:spacing w:line="259" w:lineRule="auto"/>
              <w:rPr>
                <w:rFonts w:ascii="Arial" w:hAnsi="Arial" w:cs="Arial"/>
                <w:b/>
                <w:bCs/>
              </w:rPr>
            </w:pPr>
            <w:r w:rsidRPr="002F1839">
              <w:rPr>
                <w:rFonts w:ascii="Arial" w:hAnsi="Arial" w:cs="Arial"/>
                <w:b/>
                <w:bCs/>
                <w:sz w:val="18"/>
                <w:szCs w:val="18"/>
              </w:rPr>
              <w:t>Warning message</w:t>
            </w:r>
          </w:p>
        </w:tc>
        <w:tc>
          <w:tcPr>
            <w:tcW w:w="1768" w:type="dxa"/>
          </w:tcPr>
          <w:p w14:paraId="3BF20645" w14:textId="77777777" w:rsidR="002F1839" w:rsidRPr="002F1839" w:rsidRDefault="002F1839" w:rsidP="00FC3C45">
            <w:pPr>
              <w:spacing w:line="259" w:lineRule="auto"/>
              <w:rPr>
                <w:rFonts w:ascii="Arial" w:hAnsi="Arial" w:cs="Arial"/>
                <w:b/>
                <w:bCs/>
                <w:sz w:val="18"/>
                <w:szCs w:val="18"/>
              </w:rPr>
            </w:pPr>
            <w:r w:rsidRPr="002F1839">
              <w:rPr>
                <w:rFonts w:ascii="Arial" w:hAnsi="Arial" w:cs="Arial"/>
                <w:b/>
                <w:bCs/>
                <w:sz w:val="18"/>
                <w:szCs w:val="18"/>
              </w:rPr>
              <w:t>Guidance notes for POC suppliers</w:t>
            </w:r>
          </w:p>
        </w:tc>
      </w:tr>
      <w:tr w:rsidR="002F1839" w:rsidRPr="002F1839" w14:paraId="7F373AB4" w14:textId="77777777" w:rsidTr="3FC725FE">
        <w:tc>
          <w:tcPr>
            <w:tcW w:w="2122" w:type="dxa"/>
          </w:tcPr>
          <w:p w14:paraId="6323E490" w14:textId="2A68BEA2" w:rsidR="002F1839" w:rsidRPr="002F1839" w:rsidRDefault="002F1839" w:rsidP="00FC3C45">
            <w:pPr>
              <w:rPr>
                <w:rFonts w:ascii="Arial" w:hAnsi="Arial" w:cs="Arial"/>
                <w:color w:val="00B050"/>
                <w:sz w:val="18"/>
                <w:szCs w:val="18"/>
              </w:rPr>
            </w:pPr>
          </w:p>
        </w:tc>
        <w:tc>
          <w:tcPr>
            <w:tcW w:w="1208" w:type="dxa"/>
          </w:tcPr>
          <w:p w14:paraId="4126A6C1" w14:textId="77777777" w:rsidR="002F1839" w:rsidRPr="002F1839" w:rsidRDefault="002F1839" w:rsidP="00FC3C45">
            <w:pPr>
              <w:rPr>
                <w:rFonts w:ascii="Arial" w:hAnsi="Arial" w:cs="Arial"/>
                <w:color w:val="00B050"/>
                <w:szCs w:val="22"/>
              </w:rPr>
            </w:pPr>
          </w:p>
        </w:tc>
        <w:tc>
          <w:tcPr>
            <w:tcW w:w="4887" w:type="dxa"/>
          </w:tcPr>
          <w:p w14:paraId="3E778960" w14:textId="312F8159" w:rsidR="002F1839" w:rsidRPr="002F1839" w:rsidRDefault="002F1839" w:rsidP="00FC3C45">
            <w:pPr>
              <w:rPr>
                <w:rFonts w:ascii="Arial" w:hAnsi="Arial" w:cs="Arial"/>
                <w:sz w:val="18"/>
                <w:szCs w:val="18"/>
              </w:rPr>
            </w:pPr>
          </w:p>
        </w:tc>
        <w:tc>
          <w:tcPr>
            <w:tcW w:w="1768" w:type="dxa"/>
          </w:tcPr>
          <w:p w14:paraId="0ADDEF6F" w14:textId="25735A41" w:rsidR="002F1839" w:rsidRPr="002F1839" w:rsidRDefault="002F1839" w:rsidP="00FC3C45">
            <w:pPr>
              <w:rPr>
                <w:rFonts w:ascii="Arial" w:hAnsi="Arial" w:cs="Arial"/>
                <w:sz w:val="18"/>
                <w:szCs w:val="18"/>
              </w:rPr>
            </w:pPr>
          </w:p>
        </w:tc>
      </w:tr>
      <w:tr w:rsidR="00504EE8" w:rsidRPr="00504EE8" w14:paraId="2C583F62" w14:textId="77777777" w:rsidTr="3FC725FE">
        <w:tc>
          <w:tcPr>
            <w:tcW w:w="2122" w:type="dxa"/>
          </w:tcPr>
          <w:p w14:paraId="45540036" w14:textId="77777777" w:rsidR="00583091" w:rsidRPr="00367BF4" w:rsidRDefault="5FE64754" w:rsidP="3FC725FE">
            <w:pPr>
              <w:rPr>
                <w:rFonts w:ascii="Arial" w:hAnsi="Arial" w:cs="Arial"/>
                <w:sz w:val="18"/>
                <w:szCs w:val="18"/>
              </w:rPr>
            </w:pPr>
            <w:r w:rsidRPr="00367BF4">
              <w:rPr>
                <w:rFonts w:ascii="Arial" w:hAnsi="Arial" w:cs="Arial"/>
                <w:sz w:val="18"/>
                <w:szCs w:val="18"/>
              </w:rPr>
              <w:t>Does the individual have a history of anaphylaxis or significant allergic reactions to any vaccines or its ingredients?</w:t>
            </w:r>
          </w:p>
          <w:p w14:paraId="374F3023" w14:textId="77777777" w:rsidR="00616B0F" w:rsidRPr="00367BF4" w:rsidRDefault="00616B0F" w:rsidP="00FC3C45">
            <w:pPr>
              <w:rPr>
                <w:rFonts w:ascii="Arial" w:hAnsi="Arial" w:cs="Arial"/>
                <w:sz w:val="18"/>
                <w:szCs w:val="18"/>
              </w:rPr>
            </w:pPr>
          </w:p>
          <w:p w14:paraId="04569425" w14:textId="0B8376EB" w:rsidR="002F1839" w:rsidRPr="00367BF4" w:rsidRDefault="002F1839" w:rsidP="00FC3C45">
            <w:pPr>
              <w:rPr>
                <w:rFonts w:ascii="Arial" w:hAnsi="Arial" w:cs="Arial"/>
                <w:sz w:val="18"/>
                <w:szCs w:val="18"/>
              </w:rPr>
            </w:pPr>
          </w:p>
        </w:tc>
        <w:tc>
          <w:tcPr>
            <w:tcW w:w="1208" w:type="dxa"/>
          </w:tcPr>
          <w:p w14:paraId="087E0DA3" w14:textId="77777777" w:rsidR="002F1839" w:rsidRPr="00367BF4" w:rsidRDefault="002F1839" w:rsidP="00FC3C45">
            <w:pPr>
              <w:rPr>
                <w:rFonts w:ascii="Arial" w:hAnsi="Arial" w:cs="Arial"/>
                <w:sz w:val="18"/>
                <w:szCs w:val="18"/>
              </w:rPr>
            </w:pPr>
            <w:r w:rsidRPr="00367BF4">
              <w:rPr>
                <w:rFonts w:ascii="Arial" w:hAnsi="Arial" w:cs="Arial"/>
                <w:sz w:val="18"/>
                <w:szCs w:val="18"/>
              </w:rPr>
              <w:t>Yes</w:t>
            </w:r>
          </w:p>
          <w:p w14:paraId="66DDD08C" w14:textId="77777777" w:rsidR="002F1839" w:rsidRPr="00367BF4" w:rsidRDefault="002F1839" w:rsidP="00FC3C45">
            <w:pPr>
              <w:rPr>
                <w:rFonts w:ascii="Arial" w:hAnsi="Arial" w:cs="Arial"/>
                <w:sz w:val="18"/>
                <w:szCs w:val="18"/>
              </w:rPr>
            </w:pPr>
            <w:r w:rsidRPr="00367BF4">
              <w:rPr>
                <w:rFonts w:ascii="Arial" w:hAnsi="Arial" w:cs="Arial"/>
                <w:sz w:val="18"/>
                <w:szCs w:val="18"/>
              </w:rPr>
              <w:t>No</w:t>
            </w:r>
          </w:p>
          <w:p w14:paraId="66967CC0" w14:textId="77777777" w:rsidR="002F1839" w:rsidRPr="00367BF4" w:rsidRDefault="002F1839" w:rsidP="00FC3C45">
            <w:pPr>
              <w:rPr>
                <w:rFonts w:ascii="Arial" w:hAnsi="Arial" w:cs="Arial"/>
                <w:sz w:val="18"/>
                <w:szCs w:val="18"/>
              </w:rPr>
            </w:pPr>
          </w:p>
        </w:tc>
        <w:tc>
          <w:tcPr>
            <w:tcW w:w="4887" w:type="dxa"/>
          </w:tcPr>
          <w:p w14:paraId="363CAF30" w14:textId="77777777" w:rsidR="002F1839" w:rsidRPr="00367BF4" w:rsidRDefault="002F1839" w:rsidP="00FC3C45">
            <w:pPr>
              <w:rPr>
                <w:rFonts w:ascii="Arial" w:hAnsi="Arial" w:cs="Arial"/>
                <w:sz w:val="18"/>
                <w:szCs w:val="18"/>
              </w:rPr>
            </w:pPr>
            <w:r w:rsidRPr="00367BF4">
              <w:rPr>
                <w:rFonts w:ascii="Arial" w:hAnsi="Arial" w:cs="Arial"/>
                <w:sz w:val="18"/>
                <w:szCs w:val="18"/>
              </w:rPr>
              <w:t xml:space="preserve">If “Yes” the following warning text </w:t>
            </w:r>
            <w:r w:rsidRPr="00367BF4">
              <w:rPr>
                <w:rFonts w:ascii="Arial" w:hAnsi="Arial" w:cs="Arial"/>
                <w:b/>
                <w:bCs/>
                <w:sz w:val="18"/>
                <w:szCs w:val="18"/>
              </w:rPr>
              <w:t>MUST</w:t>
            </w:r>
            <w:r w:rsidRPr="00367BF4">
              <w:rPr>
                <w:rFonts w:ascii="Arial" w:hAnsi="Arial" w:cs="Arial"/>
                <w:sz w:val="18"/>
                <w:szCs w:val="18"/>
              </w:rPr>
              <w:t xml:space="preserve"> be displayed: </w:t>
            </w:r>
          </w:p>
          <w:p w14:paraId="1FD433BB" w14:textId="77777777" w:rsidR="008270F1" w:rsidRPr="00367BF4" w:rsidRDefault="008270F1" w:rsidP="00FC3C45">
            <w:pPr>
              <w:rPr>
                <w:rFonts w:ascii="Arial" w:hAnsi="Arial" w:cs="Arial"/>
                <w:sz w:val="18"/>
                <w:szCs w:val="18"/>
              </w:rPr>
            </w:pPr>
          </w:p>
          <w:p w14:paraId="5E4B4F9B" w14:textId="00F3CE26" w:rsidR="008270F1" w:rsidRPr="00367BF4" w:rsidRDefault="3F38B9ED" w:rsidP="00FC3C45">
            <w:pPr>
              <w:rPr>
                <w:rFonts w:ascii="Arial" w:hAnsi="Arial" w:cs="Arial"/>
                <w:sz w:val="18"/>
                <w:szCs w:val="18"/>
              </w:rPr>
            </w:pPr>
            <w:r w:rsidRPr="00367BF4">
              <w:rPr>
                <w:rFonts w:ascii="Arial" w:hAnsi="Arial" w:cs="Arial"/>
                <w:sz w:val="18"/>
                <w:szCs w:val="18"/>
              </w:rPr>
              <w:t>A review of the responses by a clinician is required before proceeding with vaccination. Refer to Immunisation against infectious Diseases (The Green Book) Chapter 14a.</w:t>
            </w:r>
          </w:p>
          <w:p w14:paraId="642AB781" w14:textId="77777777" w:rsidR="008270F1" w:rsidRPr="00367BF4" w:rsidRDefault="008270F1" w:rsidP="00FC3C45">
            <w:pPr>
              <w:rPr>
                <w:rFonts w:ascii="Arial" w:hAnsi="Arial" w:cs="Arial"/>
                <w:sz w:val="18"/>
                <w:szCs w:val="18"/>
              </w:rPr>
            </w:pPr>
          </w:p>
          <w:p w14:paraId="6B2E9748" w14:textId="0826BC62" w:rsidR="002F1839" w:rsidRPr="00367BF4" w:rsidRDefault="002F1839" w:rsidP="00FC3C45">
            <w:pPr>
              <w:rPr>
                <w:rFonts w:ascii="Arial" w:hAnsi="Arial" w:cs="Arial"/>
                <w:sz w:val="18"/>
                <w:szCs w:val="18"/>
              </w:rPr>
            </w:pPr>
          </w:p>
        </w:tc>
        <w:tc>
          <w:tcPr>
            <w:tcW w:w="1768" w:type="dxa"/>
          </w:tcPr>
          <w:p w14:paraId="756E87AF" w14:textId="77777777" w:rsidR="002F1839" w:rsidRPr="00504EE8" w:rsidRDefault="002F1839" w:rsidP="00FC3C45">
            <w:pPr>
              <w:spacing w:line="259" w:lineRule="auto"/>
              <w:rPr>
                <w:rFonts w:ascii="Arial" w:hAnsi="Arial" w:cs="Arial"/>
                <w:szCs w:val="22"/>
                <w:highlight w:val="yellow"/>
              </w:rPr>
            </w:pPr>
            <w:r w:rsidRPr="00504EE8">
              <w:rPr>
                <w:rFonts w:ascii="Arial" w:hAnsi="Arial" w:cs="Arial"/>
                <w:sz w:val="18"/>
                <w:szCs w:val="18"/>
              </w:rPr>
              <w:t>N/A</w:t>
            </w:r>
          </w:p>
        </w:tc>
      </w:tr>
      <w:tr w:rsidR="00504EE8" w:rsidRPr="00504EE8" w14:paraId="4AD0FCF7" w14:textId="77777777" w:rsidTr="3FC725FE">
        <w:tc>
          <w:tcPr>
            <w:tcW w:w="2122" w:type="dxa"/>
          </w:tcPr>
          <w:p w14:paraId="33DF3122" w14:textId="77777777" w:rsidR="004D7B18" w:rsidRPr="00367BF4" w:rsidRDefault="124231E0" w:rsidP="3FC725FE">
            <w:pPr>
              <w:rPr>
                <w:rFonts w:ascii="Arial" w:hAnsi="Arial" w:cs="Arial"/>
                <w:sz w:val="18"/>
                <w:szCs w:val="18"/>
              </w:rPr>
            </w:pPr>
            <w:r w:rsidRPr="00367BF4">
              <w:rPr>
                <w:rFonts w:ascii="Arial" w:hAnsi="Arial" w:cs="Arial"/>
                <w:sz w:val="18"/>
                <w:szCs w:val="18"/>
              </w:rPr>
              <w:t>Has the individual experienced any serious adverse reaction after previous COVID-19 vaccine doses?</w:t>
            </w:r>
          </w:p>
          <w:p w14:paraId="2BA2AA0E" w14:textId="77777777" w:rsidR="00984270" w:rsidRPr="00367BF4" w:rsidRDefault="00984270" w:rsidP="00FC3C45">
            <w:pPr>
              <w:rPr>
                <w:rFonts w:ascii="Arial" w:hAnsi="Arial" w:cs="Arial"/>
                <w:sz w:val="18"/>
                <w:szCs w:val="18"/>
              </w:rPr>
            </w:pPr>
          </w:p>
          <w:p w14:paraId="12D79898" w14:textId="57606342" w:rsidR="002F1839" w:rsidRPr="00367BF4" w:rsidRDefault="002F1839" w:rsidP="00FC3C45">
            <w:pPr>
              <w:rPr>
                <w:rFonts w:ascii="Arial" w:hAnsi="Arial" w:cs="Arial"/>
                <w:sz w:val="18"/>
                <w:szCs w:val="18"/>
              </w:rPr>
            </w:pPr>
          </w:p>
        </w:tc>
        <w:tc>
          <w:tcPr>
            <w:tcW w:w="1208" w:type="dxa"/>
          </w:tcPr>
          <w:p w14:paraId="7405B7A3" w14:textId="77777777" w:rsidR="002F1839" w:rsidRPr="00367BF4" w:rsidRDefault="002F1839" w:rsidP="00FC3C45">
            <w:pPr>
              <w:rPr>
                <w:rFonts w:ascii="Arial" w:hAnsi="Arial" w:cs="Arial"/>
                <w:sz w:val="18"/>
                <w:szCs w:val="18"/>
              </w:rPr>
            </w:pPr>
            <w:r w:rsidRPr="00367BF4">
              <w:rPr>
                <w:rFonts w:ascii="Arial" w:hAnsi="Arial" w:cs="Arial"/>
                <w:sz w:val="18"/>
                <w:szCs w:val="18"/>
              </w:rPr>
              <w:t>Yes</w:t>
            </w:r>
          </w:p>
          <w:p w14:paraId="1A62DFCE" w14:textId="77777777" w:rsidR="002F1839" w:rsidRPr="00367BF4" w:rsidRDefault="002F1839" w:rsidP="00FC3C45">
            <w:pPr>
              <w:rPr>
                <w:rFonts w:ascii="Arial" w:hAnsi="Arial" w:cs="Arial"/>
                <w:sz w:val="18"/>
                <w:szCs w:val="18"/>
              </w:rPr>
            </w:pPr>
            <w:r w:rsidRPr="00367BF4">
              <w:rPr>
                <w:rFonts w:ascii="Arial" w:hAnsi="Arial" w:cs="Arial"/>
                <w:sz w:val="18"/>
                <w:szCs w:val="18"/>
              </w:rPr>
              <w:t>No</w:t>
            </w:r>
          </w:p>
          <w:p w14:paraId="5E30916A" w14:textId="77777777" w:rsidR="002F1839" w:rsidRPr="00367BF4" w:rsidRDefault="002F1839" w:rsidP="00FC3C45">
            <w:pPr>
              <w:rPr>
                <w:rFonts w:ascii="Arial" w:hAnsi="Arial" w:cs="Arial"/>
                <w:szCs w:val="22"/>
              </w:rPr>
            </w:pPr>
          </w:p>
        </w:tc>
        <w:tc>
          <w:tcPr>
            <w:tcW w:w="4887" w:type="dxa"/>
          </w:tcPr>
          <w:p w14:paraId="622F2870" w14:textId="77777777" w:rsidR="004D7B18" w:rsidRPr="00367BF4" w:rsidRDefault="002F1839" w:rsidP="00FC3C45">
            <w:pPr>
              <w:rPr>
                <w:rFonts w:ascii="Arial" w:hAnsi="Arial" w:cs="Arial"/>
                <w:sz w:val="18"/>
                <w:szCs w:val="18"/>
              </w:rPr>
            </w:pPr>
            <w:r w:rsidRPr="00367BF4">
              <w:rPr>
                <w:rFonts w:ascii="Arial" w:hAnsi="Arial" w:cs="Arial"/>
                <w:sz w:val="18"/>
                <w:szCs w:val="18"/>
              </w:rPr>
              <w:t xml:space="preserve">If “Yes” the following warning text </w:t>
            </w:r>
            <w:r w:rsidRPr="00367BF4">
              <w:rPr>
                <w:rFonts w:ascii="Arial" w:hAnsi="Arial" w:cs="Arial"/>
                <w:b/>
                <w:bCs/>
                <w:sz w:val="18"/>
                <w:szCs w:val="18"/>
              </w:rPr>
              <w:t>MUST</w:t>
            </w:r>
            <w:r w:rsidRPr="00367BF4">
              <w:rPr>
                <w:rFonts w:ascii="Arial" w:hAnsi="Arial" w:cs="Arial"/>
                <w:sz w:val="18"/>
                <w:szCs w:val="18"/>
              </w:rPr>
              <w:t xml:space="preserve"> be displayed:</w:t>
            </w:r>
          </w:p>
          <w:p w14:paraId="3D9C1711" w14:textId="77777777" w:rsidR="004D7B18" w:rsidRPr="00367BF4" w:rsidRDefault="004D7B18" w:rsidP="00FC3C45">
            <w:pPr>
              <w:rPr>
                <w:rFonts w:ascii="Arial" w:hAnsi="Arial" w:cs="Arial"/>
                <w:sz w:val="18"/>
                <w:szCs w:val="18"/>
              </w:rPr>
            </w:pPr>
          </w:p>
          <w:p w14:paraId="48821EF8" w14:textId="77777777" w:rsidR="004D7B18" w:rsidRPr="00367BF4" w:rsidRDefault="124231E0" w:rsidP="004D7B18">
            <w:pPr>
              <w:rPr>
                <w:rFonts w:ascii="Arial" w:hAnsi="Arial" w:cs="Arial"/>
                <w:sz w:val="18"/>
                <w:szCs w:val="18"/>
              </w:rPr>
            </w:pPr>
            <w:r w:rsidRPr="00367BF4">
              <w:rPr>
                <w:rFonts w:ascii="Arial" w:hAnsi="Arial" w:cs="Arial"/>
                <w:sz w:val="18"/>
                <w:szCs w:val="18"/>
              </w:rPr>
              <w:t>A review of the responses by a clinician is required before proceeding with vaccination. Refer to Immunisation against infectious Diseases (The Green Book) Chapter 14a.</w:t>
            </w:r>
          </w:p>
          <w:p w14:paraId="08477677" w14:textId="745CCD39" w:rsidR="002F1839" w:rsidRPr="00367BF4" w:rsidRDefault="002F1839" w:rsidP="00FC3C45">
            <w:pPr>
              <w:rPr>
                <w:rFonts w:ascii="Arial" w:hAnsi="Arial" w:cs="Arial"/>
                <w:sz w:val="18"/>
                <w:szCs w:val="18"/>
              </w:rPr>
            </w:pPr>
            <w:r w:rsidRPr="00367BF4">
              <w:rPr>
                <w:rFonts w:ascii="Arial" w:hAnsi="Arial" w:cs="Arial"/>
                <w:sz w:val="18"/>
                <w:szCs w:val="18"/>
              </w:rPr>
              <w:t xml:space="preserve"> </w:t>
            </w:r>
          </w:p>
          <w:p w14:paraId="0B65A5D3" w14:textId="700A58D2" w:rsidR="002F1839" w:rsidRPr="00367BF4" w:rsidRDefault="002F1839" w:rsidP="00FC3C45">
            <w:pPr>
              <w:rPr>
                <w:rFonts w:ascii="Arial" w:eastAsia="Arial" w:hAnsi="Arial" w:cs="Arial"/>
                <w:sz w:val="18"/>
                <w:szCs w:val="18"/>
              </w:rPr>
            </w:pPr>
          </w:p>
        </w:tc>
        <w:tc>
          <w:tcPr>
            <w:tcW w:w="1768" w:type="dxa"/>
          </w:tcPr>
          <w:p w14:paraId="559758EE" w14:textId="77777777" w:rsidR="002F1839" w:rsidRPr="00504EE8" w:rsidRDefault="002F1839" w:rsidP="00FC3C45">
            <w:pPr>
              <w:rPr>
                <w:rFonts w:ascii="Arial" w:hAnsi="Arial" w:cs="Arial"/>
                <w:sz w:val="18"/>
                <w:szCs w:val="18"/>
              </w:rPr>
            </w:pPr>
            <w:r w:rsidRPr="00504EE8">
              <w:rPr>
                <w:rFonts w:ascii="Arial" w:hAnsi="Arial" w:cs="Arial"/>
                <w:sz w:val="18"/>
                <w:szCs w:val="18"/>
              </w:rPr>
              <w:t>N/A</w:t>
            </w:r>
          </w:p>
          <w:p w14:paraId="2A3B9507" w14:textId="77777777" w:rsidR="002F1839" w:rsidRPr="00504EE8" w:rsidRDefault="002F1839" w:rsidP="00FC3C45">
            <w:pPr>
              <w:rPr>
                <w:rFonts w:ascii="Arial" w:hAnsi="Arial" w:cs="Arial"/>
              </w:rPr>
            </w:pPr>
          </w:p>
        </w:tc>
      </w:tr>
      <w:tr w:rsidR="002F1839" w:rsidRPr="002F1839" w14:paraId="472D43BD" w14:textId="77777777" w:rsidTr="3FC725FE">
        <w:tc>
          <w:tcPr>
            <w:tcW w:w="2122" w:type="dxa"/>
          </w:tcPr>
          <w:p w14:paraId="64EF1AFC" w14:textId="77777777" w:rsidR="002F1839" w:rsidRPr="002F1839" w:rsidRDefault="002F1839" w:rsidP="00FC3C45">
            <w:pPr>
              <w:rPr>
                <w:rFonts w:ascii="Arial" w:hAnsi="Arial" w:cs="Arial"/>
                <w:sz w:val="18"/>
                <w:szCs w:val="18"/>
              </w:rPr>
            </w:pPr>
            <w:r w:rsidRPr="002F1839">
              <w:rPr>
                <w:rFonts w:ascii="Arial" w:hAnsi="Arial" w:cs="Arial"/>
                <w:sz w:val="18"/>
                <w:szCs w:val="18"/>
              </w:rPr>
              <w:t>“Has the individual indicated they are, or could be pregnant?”</w:t>
            </w:r>
          </w:p>
        </w:tc>
        <w:tc>
          <w:tcPr>
            <w:tcW w:w="1208" w:type="dxa"/>
          </w:tcPr>
          <w:p w14:paraId="43EB3526" w14:textId="77777777" w:rsidR="002F1839" w:rsidRPr="002F1839" w:rsidRDefault="002F1839" w:rsidP="00FC3C45">
            <w:pPr>
              <w:rPr>
                <w:rFonts w:ascii="Arial" w:hAnsi="Arial" w:cs="Arial"/>
                <w:sz w:val="18"/>
                <w:szCs w:val="18"/>
              </w:rPr>
            </w:pPr>
            <w:r w:rsidRPr="002F1839">
              <w:rPr>
                <w:rFonts w:ascii="Arial" w:hAnsi="Arial" w:cs="Arial"/>
                <w:sz w:val="18"/>
                <w:szCs w:val="18"/>
              </w:rPr>
              <w:t>Yes</w:t>
            </w:r>
          </w:p>
          <w:p w14:paraId="3162D975" w14:textId="77777777" w:rsidR="002F1839" w:rsidRPr="002F1839" w:rsidRDefault="002F1839" w:rsidP="00FC3C45">
            <w:pPr>
              <w:rPr>
                <w:rFonts w:ascii="Arial" w:hAnsi="Arial" w:cs="Arial"/>
                <w:sz w:val="18"/>
                <w:szCs w:val="18"/>
              </w:rPr>
            </w:pPr>
            <w:r w:rsidRPr="002F1839">
              <w:rPr>
                <w:rFonts w:ascii="Arial" w:hAnsi="Arial" w:cs="Arial"/>
                <w:sz w:val="18"/>
                <w:szCs w:val="18"/>
              </w:rPr>
              <w:t xml:space="preserve">No </w:t>
            </w:r>
          </w:p>
          <w:p w14:paraId="383D3180" w14:textId="77777777" w:rsidR="002F1839" w:rsidRPr="002F1839" w:rsidRDefault="002F1839" w:rsidP="00FC3C45">
            <w:pPr>
              <w:rPr>
                <w:rFonts w:ascii="Arial" w:hAnsi="Arial" w:cs="Arial"/>
                <w:sz w:val="18"/>
                <w:szCs w:val="18"/>
              </w:rPr>
            </w:pPr>
            <w:r w:rsidRPr="002F1839">
              <w:rPr>
                <w:rFonts w:ascii="Arial" w:hAnsi="Arial" w:cs="Arial"/>
                <w:sz w:val="18"/>
                <w:szCs w:val="18"/>
              </w:rPr>
              <w:t>Not Stated</w:t>
            </w:r>
          </w:p>
        </w:tc>
        <w:tc>
          <w:tcPr>
            <w:tcW w:w="4887" w:type="dxa"/>
          </w:tcPr>
          <w:p w14:paraId="1EA0C6BB" w14:textId="77777777" w:rsidR="002F1839" w:rsidRPr="002F1839" w:rsidRDefault="002F1839" w:rsidP="00FC3C45">
            <w:pPr>
              <w:rPr>
                <w:rFonts w:ascii="Arial" w:hAnsi="Arial" w:cs="Arial"/>
                <w:sz w:val="18"/>
                <w:szCs w:val="18"/>
              </w:rPr>
            </w:pPr>
            <w:r w:rsidRPr="002F1839">
              <w:rPr>
                <w:rFonts w:ascii="Arial" w:hAnsi="Arial" w:cs="Arial"/>
                <w:sz w:val="18"/>
                <w:szCs w:val="18"/>
              </w:rPr>
              <w:t xml:space="preserve">If “Yes” the following warning text should be displayed </w:t>
            </w:r>
          </w:p>
          <w:p w14:paraId="18F4B580" w14:textId="77777777" w:rsidR="002F1839" w:rsidRPr="002F1839" w:rsidRDefault="002F1839" w:rsidP="00FC3C45">
            <w:pPr>
              <w:rPr>
                <w:rFonts w:ascii="Arial" w:hAnsi="Arial" w:cs="Arial"/>
                <w:sz w:val="18"/>
                <w:szCs w:val="18"/>
              </w:rPr>
            </w:pPr>
            <w:r w:rsidRPr="002F1839">
              <w:rPr>
                <w:rFonts w:ascii="Arial" w:hAnsi="Arial" w:cs="Arial"/>
                <w:sz w:val="18"/>
                <w:szCs w:val="18"/>
              </w:rPr>
              <w:t>Vaccination in pregnancy is supported with the Comirnaty</w:t>
            </w:r>
            <w:r w:rsidRPr="002F1839">
              <w:rPr>
                <w:rFonts w:ascii="Arial" w:eastAsia="Calibri" w:hAnsi="Arial" w:cs="Arial"/>
                <w:b/>
                <w:bCs/>
                <w:vertAlign w:val="superscript"/>
              </w:rPr>
              <w:t>®</w:t>
            </w:r>
            <w:r w:rsidRPr="002F1839">
              <w:rPr>
                <w:rFonts w:ascii="Arial" w:hAnsi="Arial" w:cs="Arial"/>
                <w:sz w:val="18"/>
                <w:szCs w:val="18"/>
              </w:rPr>
              <w:t xml:space="preserve"> and Spikevax</w:t>
            </w:r>
            <w:r w:rsidRPr="002F1839">
              <w:rPr>
                <w:rFonts w:ascii="Arial" w:eastAsia="Calibri" w:hAnsi="Arial" w:cs="Arial"/>
                <w:b/>
                <w:bCs/>
                <w:vertAlign w:val="superscript"/>
              </w:rPr>
              <w:t>®</w:t>
            </w:r>
            <w:r w:rsidRPr="002F1839">
              <w:rPr>
                <w:rFonts w:ascii="Arial" w:hAnsi="Arial" w:cs="Arial"/>
                <w:sz w:val="18"/>
                <w:szCs w:val="18"/>
              </w:rPr>
              <w:t xml:space="preserve"> vaccines, without need for further clinical assessment. Where other vaccines are to be used, a clinical conversation with the lead clinician is required. </w:t>
            </w:r>
          </w:p>
          <w:p w14:paraId="7EE3A080" w14:textId="77777777" w:rsidR="002F1839" w:rsidRPr="002F1839" w:rsidRDefault="002F1839" w:rsidP="00FC3C45">
            <w:pPr>
              <w:rPr>
                <w:rFonts w:ascii="Arial" w:hAnsi="Arial" w:cs="Arial"/>
                <w:sz w:val="18"/>
                <w:szCs w:val="18"/>
              </w:rPr>
            </w:pPr>
            <w:r w:rsidRPr="002F1839">
              <w:rPr>
                <w:rFonts w:ascii="Arial" w:hAnsi="Arial" w:cs="Arial"/>
                <w:sz w:val="18"/>
                <w:szCs w:val="18"/>
              </w:rPr>
              <w:t>For more information see ‘Specific population groups – pregnancy’ -</w:t>
            </w:r>
            <w:r w:rsidRPr="002F1839">
              <w:rPr>
                <w:rFonts w:ascii="Arial" w:hAnsi="Arial" w:cs="Arial"/>
                <w:color w:val="00B050"/>
                <w:sz w:val="18"/>
                <w:szCs w:val="18"/>
              </w:rPr>
              <w:t xml:space="preserve"> </w:t>
            </w:r>
            <w:hyperlink r:id="rId15">
              <w:r w:rsidRPr="002F1839">
                <w:rPr>
                  <w:rStyle w:val="Hyperlink"/>
                  <w:rFonts w:ascii="Arial" w:hAnsi="Arial" w:cs="Arial"/>
                  <w:sz w:val="18"/>
                  <w:szCs w:val="18"/>
                </w:rPr>
                <w:t>Immunisation against infectious Diseases (The Green Book) Chapter 14a</w:t>
              </w:r>
            </w:hyperlink>
            <w:r w:rsidRPr="002F1839">
              <w:rPr>
                <w:rFonts w:ascii="Arial" w:hAnsi="Arial" w:cs="Arial"/>
                <w:sz w:val="18"/>
                <w:szCs w:val="18"/>
              </w:rPr>
              <w:t>.”</w:t>
            </w:r>
          </w:p>
        </w:tc>
        <w:tc>
          <w:tcPr>
            <w:tcW w:w="1768" w:type="dxa"/>
          </w:tcPr>
          <w:p w14:paraId="7D9146C2" w14:textId="77777777" w:rsidR="002F1839" w:rsidRPr="002F1839" w:rsidRDefault="002F1839" w:rsidP="00FC3C45">
            <w:pPr>
              <w:rPr>
                <w:rFonts w:ascii="Arial" w:hAnsi="Arial" w:cs="Arial"/>
                <w:sz w:val="18"/>
                <w:szCs w:val="18"/>
              </w:rPr>
            </w:pPr>
            <w:r w:rsidRPr="002F1839">
              <w:rPr>
                <w:rFonts w:ascii="Arial" w:hAnsi="Arial" w:cs="Arial"/>
                <w:sz w:val="18"/>
                <w:szCs w:val="18"/>
              </w:rPr>
              <w:t>In addition, the response to this question must be flowed as an additional attribute as specified in section 3.4 of “</w:t>
            </w:r>
            <w:hyperlink r:id="rId16" w:history="1">
              <w:r w:rsidRPr="002F1839">
                <w:rPr>
                  <w:rStyle w:val="Hyperlink"/>
                  <w:rFonts w:ascii="Arial" w:hAnsi="Arial" w:cs="Arial"/>
                  <w:i/>
                  <w:iCs/>
                  <w:sz w:val="18"/>
                  <w:szCs w:val="18"/>
                </w:rPr>
                <w:t>NHS Digital Functional Spec for Additional PoC Data Capture</w:t>
              </w:r>
            </w:hyperlink>
            <w:r w:rsidRPr="002F1839">
              <w:rPr>
                <w:rFonts w:ascii="Arial" w:hAnsi="Arial" w:cs="Arial"/>
                <w:sz w:val="18"/>
                <w:szCs w:val="18"/>
              </w:rPr>
              <w:t>”.</w:t>
            </w:r>
          </w:p>
          <w:p w14:paraId="49546ED8" w14:textId="77777777" w:rsidR="002F1839" w:rsidRPr="002F1839" w:rsidRDefault="002F1839" w:rsidP="00FC3C45">
            <w:pPr>
              <w:rPr>
                <w:rFonts w:ascii="Arial" w:hAnsi="Arial" w:cs="Arial"/>
                <w:color w:val="00B050"/>
                <w:sz w:val="18"/>
                <w:szCs w:val="18"/>
              </w:rPr>
            </w:pPr>
            <w:r w:rsidRPr="002F1839">
              <w:rPr>
                <w:rFonts w:ascii="Arial" w:hAnsi="Arial" w:cs="Arial"/>
                <w:sz w:val="18"/>
                <w:szCs w:val="18"/>
              </w:rPr>
              <w:t>Implementation Guidance Note: This question SHOULD only be presented in the vaccination event record form for any individuals aged 12 years and over</w:t>
            </w:r>
          </w:p>
        </w:tc>
      </w:tr>
    </w:tbl>
    <w:p w14:paraId="1855442B" w14:textId="77777777" w:rsidR="00847F6D" w:rsidRPr="00917D79" w:rsidRDefault="00847F6D" w:rsidP="00847F6D">
      <w:pPr>
        <w:rPr>
          <w:rFonts w:ascii="Arial" w:hAnsi="Arial" w:cs="Arial"/>
          <w:b/>
          <w:bCs/>
          <w:lang w:val="en-US"/>
        </w:rPr>
      </w:pPr>
      <w:r w:rsidRPr="00917D79">
        <w:rPr>
          <w:rFonts w:ascii="Arial" w:hAnsi="Arial" w:cs="Arial"/>
          <w:b/>
          <w:bCs/>
          <w:lang w:val="en-US"/>
        </w:rPr>
        <w:lastRenderedPageBreak/>
        <w:t>Clinical Screening Checklist (aged 6 months to 4 years):</w:t>
      </w:r>
    </w:p>
    <w:tbl>
      <w:tblPr>
        <w:tblStyle w:val="TableGrid"/>
        <w:tblW w:w="10060" w:type="dxa"/>
        <w:tblLook w:val="04A0" w:firstRow="1" w:lastRow="0" w:firstColumn="1" w:lastColumn="0" w:noHBand="0" w:noVBand="1"/>
      </w:tblPr>
      <w:tblGrid>
        <w:gridCol w:w="2093"/>
        <w:gridCol w:w="1163"/>
        <w:gridCol w:w="4961"/>
        <w:gridCol w:w="1843"/>
      </w:tblGrid>
      <w:tr w:rsidR="00917D79" w:rsidRPr="00917D79" w14:paraId="0AC52C23" w14:textId="77777777" w:rsidTr="3FC725FE">
        <w:tc>
          <w:tcPr>
            <w:tcW w:w="2093" w:type="dxa"/>
          </w:tcPr>
          <w:p w14:paraId="25407015" w14:textId="77777777" w:rsidR="009A5468" w:rsidRPr="00917D79" w:rsidRDefault="009A5468" w:rsidP="00FC3C45">
            <w:pPr>
              <w:rPr>
                <w:rFonts w:ascii="Arial" w:hAnsi="Arial" w:cs="Arial"/>
                <w:b/>
                <w:bCs/>
                <w:sz w:val="18"/>
                <w:szCs w:val="18"/>
                <w:lang w:val="en-US"/>
              </w:rPr>
            </w:pPr>
            <w:r w:rsidRPr="00917D79">
              <w:rPr>
                <w:rFonts w:ascii="Arial" w:hAnsi="Arial" w:cs="Arial"/>
                <w:b/>
                <w:bCs/>
                <w:sz w:val="18"/>
                <w:szCs w:val="18"/>
                <w:lang w:val="en-US"/>
              </w:rPr>
              <w:t>Text to display against questions</w:t>
            </w:r>
          </w:p>
        </w:tc>
        <w:tc>
          <w:tcPr>
            <w:tcW w:w="1163" w:type="dxa"/>
          </w:tcPr>
          <w:p w14:paraId="34189EE9" w14:textId="77777777" w:rsidR="009A5468" w:rsidRPr="00917D79" w:rsidRDefault="009A5468" w:rsidP="00FC3C45">
            <w:pPr>
              <w:rPr>
                <w:rFonts w:ascii="Arial" w:hAnsi="Arial" w:cs="Arial"/>
                <w:b/>
                <w:bCs/>
                <w:sz w:val="18"/>
                <w:szCs w:val="18"/>
                <w:lang w:val="en-US"/>
              </w:rPr>
            </w:pPr>
            <w:r w:rsidRPr="00917D79">
              <w:rPr>
                <w:rFonts w:ascii="Arial" w:hAnsi="Arial" w:cs="Arial"/>
                <w:b/>
                <w:bCs/>
                <w:sz w:val="18"/>
                <w:szCs w:val="18"/>
                <w:lang w:val="en-US"/>
              </w:rPr>
              <w:t>Allowed responses</w:t>
            </w:r>
          </w:p>
        </w:tc>
        <w:tc>
          <w:tcPr>
            <w:tcW w:w="4961" w:type="dxa"/>
          </w:tcPr>
          <w:p w14:paraId="2F951CD9" w14:textId="77777777" w:rsidR="009A5468" w:rsidRPr="00917D79" w:rsidRDefault="009A5468" w:rsidP="00FC3C45">
            <w:pPr>
              <w:rPr>
                <w:rFonts w:ascii="Arial" w:hAnsi="Arial" w:cs="Arial"/>
                <w:b/>
                <w:bCs/>
                <w:sz w:val="18"/>
                <w:szCs w:val="18"/>
                <w:lang w:val="en-US"/>
              </w:rPr>
            </w:pPr>
            <w:r w:rsidRPr="00917D79">
              <w:rPr>
                <w:rFonts w:ascii="Arial" w:hAnsi="Arial" w:cs="Arial"/>
                <w:b/>
                <w:bCs/>
                <w:sz w:val="18"/>
                <w:szCs w:val="18"/>
                <w:lang w:val="en-US"/>
              </w:rPr>
              <w:t>Warning message</w:t>
            </w:r>
          </w:p>
        </w:tc>
        <w:tc>
          <w:tcPr>
            <w:tcW w:w="1843" w:type="dxa"/>
          </w:tcPr>
          <w:p w14:paraId="06808043" w14:textId="77777777" w:rsidR="009A5468" w:rsidRPr="00917D79" w:rsidRDefault="009A5468" w:rsidP="00FC3C45">
            <w:pPr>
              <w:rPr>
                <w:rFonts w:ascii="Arial" w:hAnsi="Arial" w:cs="Arial"/>
                <w:b/>
                <w:bCs/>
                <w:sz w:val="18"/>
                <w:szCs w:val="18"/>
                <w:lang w:val="en-US"/>
              </w:rPr>
            </w:pPr>
            <w:r w:rsidRPr="00917D79">
              <w:rPr>
                <w:rFonts w:ascii="Arial" w:hAnsi="Arial" w:cs="Arial"/>
                <w:b/>
                <w:bCs/>
                <w:sz w:val="18"/>
                <w:szCs w:val="18"/>
                <w:lang w:val="en-US"/>
              </w:rPr>
              <w:t>Guidance notes for POC suppliers</w:t>
            </w:r>
          </w:p>
        </w:tc>
      </w:tr>
      <w:tr w:rsidR="00917D79" w:rsidRPr="00917D79" w14:paraId="0151D95E" w14:textId="77777777" w:rsidTr="3FC725FE">
        <w:tc>
          <w:tcPr>
            <w:tcW w:w="2093" w:type="dxa"/>
          </w:tcPr>
          <w:p w14:paraId="2ACD4A69" w14:textId="77777777" w:rsidR="00B2056F" w:rsidRPr="00367BF4" w:rsidRDefault="4EDBFEE9" w:rsidP="3FC725FE">
            <w:pPr>
              <w:rPr>
                <w:rFonts w:ascii="Arial" w:hAnsi="Arial" w:cs="Arial"/>
                <w:sz w:val="18"/>
                <w:szCs w:val="18"/>
              </w:rPr>
            </w:pPr>
            <w:r w:rsidRPr="00367BF4">
              <w:rPr>
                <w:rFonts w:ascii="Arial" w:hAnsi="Arial" w:cs="Arial"/>
                <w:sz w:val="18"/>
                <w:szCs w:val="18"/>
              </w:rPr>
              <w:t>Does the individual have a history of anaphylaxis or significant allergic reactions to any vaccines or its ingredients?</w:t>
            </w:r>
          </w:p>
          <w:p w14:paraId="05E0036F" w14:textId="1A11E2DD" w:rsidR="009A5468" w:rsidRPr="00917D79" w:rsidRDefault="009A5468" w:rsidP="00FC3C45">
            <w:pPr>
              <w:rPr>
                <w:rFonts w:ascii="Arial" w:hAnsi="Arial" w:cs="Arial"/>
                <w:sz w:val="18"/>
                <w:szCs w:val="18"/>
              </w:rPr>
            </w:pPr>
          </w:p>
        </w:tc>
        <w:tc>
          <w:tcPr>
            <w:tcW w:w="1163" w:type="dxa"/>
          </w:tcPr>
          <w:p w14:paraId="7DF0745D" w14:textId="77777777" w:rsidR="009A5468" w:rsidRPr="00917D79" w:rsidRDefault="009A5468" w:rsidP="00FC3C45">
            <w:pPr>
              <w:rPr>
                <w:rFonts w:ascii="Arial" w:hAnsi="Arial" w:cs="Arial"/>
                <w:sz w:val="18"/>
                <w:szCs w:val="18"/>
              </w:rPr>
            </w:pPr>
            <w:r w:rsidRPr="00917D79">
              <w:rPr>
                <w:rFonts w:ascii="Arial" w:hAnsi="Arial" w:cs="Arial"/>
                <w:sz w:val="18"/>
                <w:szCs w:val="18"/>
              </w:rPr>
              <w:t>Yes</w:t>
            </w:r>
          </w:p>
          <w:p w14:paraId="0CAD1916" w14:textId="77777777" w:rsidR="009A5468" w:rsidRPr="00917D79" w:rsidRDefault="009A5468" w:rsidP="00FC3C45">
            <w:pPr>
              <w:rPr>
                <w:rFonts w:ascii="Arial" w:hAnsi="Arial" w:cs="Arial"/>
                <w:sz w:val="18"/>
                <w:szCs w:val="18"/>
              </w:rPr>
            </w:pPr>
            <w:r w:rsidRPr="00917D79">
              <w:rPr>
                <w:rFonts w:ascii="Arial" w:hAnsi="Arial" w:cs="Arial"/>
                <w:sz w:val="18"/>
                <w:szCs w:val="18"/>
              </w:rPr>
              <w:t>No</w:t>
            </w:r>
          </w:p>
        </w:tc>
        <w:tc>
          <w:tcPr>
            <w:tcW w:w="4961" w:type="dxa"/>
          </w:tcPr>
          <w:p w14:paraId="67A819DC" w14:textId="77777777" w:rsidR="009A5468" w:rsidRDefault="009A5468" w:rsidP="00FC3C45">
            <w:pPr>
              <w:rPr>
                <w:rFonts w:ascii="Arial" w:hAnsi="Arial" w:cs="Arial"/>
                <w:sz w:val="18"/>
                <w:szCs w:val="18"/>
              </w:rPr>
            </w:pPr>
            <w:r w:rsidRPr="00917D79">
              <w:rPr>
                <w:rFonts w:ascii="Arial" w:hAnsi="Arial" w:cs="Arial"/>
                <w:sz w:val="18"/>
                <w:szCs w:val="18"/>
              </w:rPr>
              <w:t xml:space="preserve">If “Yes” the following warning text </w:t>
            </w:r>
            <w:r w:rsidRPr="00917D79">
              <w:rPr>
                <w:rFonts w:ascii="Arial" w:hAnsi="Arial" w:cs="Arial"/>
                <w:b/>
                <w:bCs/>
                <w:sz w:val="18"/>
                <w:szCs w:val="18"/>
              </w:rPr>
              <w:t>MUST</w:t>
            </w:r>
            <w:r w:rsidRPr="00917D79">
              <w:rPr>
                <w:rFonts w:ascii="Arial" w:hAnsi="Arial" w:cs="Arial"/>
                <w:sz w:val="18"/>
                <w:szCs w:val="18"/>
              </w:rPr>
              <w:t xml:space="preserve"> be displayed: </w:t>
            </w:r>
          </w:p>
          <w:p w14:paraId="00187F26" w14:textId="77777777" w:rsidR="00B2056F" w:rsidRDefault="00B2056F" w:rsidP="00FC3C45">
            <w:pPr>
              <w:rPr>
                <w:rFonts w:ascii="Arial" w:hAnsi="Arial" w:cs="Arial"/>
                <w:sz w:val="18"/>
                <w:szCs w:val="18"/>
              </w:rPr>
            </w:pPr>
          </w:p>
          <w:p w14:paraId="2A8C173E" w14:textId="139764D4" w:rsidR="00B2056F" w:rsidRPr="00367BF4" w:rsidRDefault="7F58E060" w:rsidP="3FC725FE">
            <w:pPr>
              <w:rPr>
                <w:rFonts w:ascii="Arial" w:hAnsi="Arial" w:cs="Arial"/>
                <w:sz w:val="18"/>
                <w:szCs w:val="18"/>
              </w:rPr>
            </w:pPr>
            <w:r w:rsidRPr="00367BF4">
              <w:rPr>
                <w:rFonts w:ascii="Arial" w:hAnsi="Arial" w:cs="Arial"/>
                <w:sz w:val="18"/>
                <w:szCs w:val="18"/>
              </w:rPr>
              <w:t>A review of the responses by a clinician is required before proceeding with vaccination. Refer to Immunisation against infectious Diseases (The Green Book) Chapter 14a.</w:t>
            </w:r>
          </w:p>
          <w:p w14:paraId="350BE2F9" w14:textId="77777777" w:rsidR="002E70C9" w:rsidRPr="00917D79" w:rsidRDefault="002E70C9" w:rsidP="00FC3C45">
            <w:pPr>
              <w:rPr>
                <w:rFonts w:ascii="Arial" w:hAnsi="Arial" w:cs="Arial"/>
                <w:sz w:val="18"/>
                <w:szCs w:val="18"/>
              </w:rPr>
            </w:pPr>
          </w:p>
          <w:p w14:paraId="18D1F08C" w14:textId="4F7A5A83" w:rsidR="009A5468" w:rsidRPr="00917D79" w:rsidRDefault="009A5468" w:rsidP="00FC3C45">
            <w:pPr>
              <w:rPr>
                <w:rFonts w:ascii="Arial" w:hAnsi="Arial" w:cs="Arial"/>
                <w:sz w:val="18"/>
                <w:szCs w:val="18"/>
              </w:rPr>
            </w:pPr>
          </w:p>
        </w:tc>
        <w:tc>
          <w:tcPr>
            <w:tcW w:w="1843" w:type="dxa"/>
          </w:tcPr>
          <w:p w14:paraId="4905DF3C" w14:textId="77777777" w:rsidR="009A5468" w:rsidRPr="00917D79" w:rsidRDefault="009A5468" w:rsidP="00FC3C45">
            <w:pPr>
              <w:rPr>
                <w:rFonts w:ascii="Arial" w:hAnsi="Arial" w:cs="Arial"/>
                <w:sz w:val="18"/>
                <w:szCs w:val="18"/>
                <w:lang w:val="en-US"/>
              </w:rPr>
            </w:pPr>
            <w:r w:rsidRPr="00917D79">
              <w:rPr>
                <w:rFonts w:ascii="Arial" w:hAnsi="Arial" w:cs="Arial"/>
                <w:sz w:val="18"/>
                <w:szCs w:val="18"/>
                <w:lang w:val="en-US"/>
              </w:rPr>
              <w:t>N/A</w:t>
            </w:r>
          </w:p>
        </w:tc>
      </w:tr>
      <w:tr w:rsidR="00917D79" w:rsidRPr="00917D79" w14:paraId="64A71AE7" w14:textId="77777777" w:rsidTr="3FC725FE">
        <w:tc>
          <w:tcPr>
            <w:tcW w:w="2093" w:type="dxa"/>
          </w:tcPr>
          <w:p w14:paraId="0C3CBE3D" w14:textId="77777777" w:rsidR="00FA7C76" w:rsidRPr="00367BF4" w:rsidRDefault="39329896" w:rsidP="3FC725FE">
            <w:pPr>
              <w:rPr>
                <w:rFonts w:ascii="Arial" w:hAnsi="Arial" w:cs="Arial"/>
                <w:sz w:val="18"/>
                <w:szCs w:val="18"/>
              </w:rPr>
            </w:pPr>
            <w:r w:rsidRPr="00367BF4">
              <w:rPr>
                <w:rFonts w:ascii="Arial" w:hAnsi="Arial" w:cs="Arial"/>
                <w:sz w:val="18"/>
                <w:szCs w:val="18"/>
              </w:rPr>
              <w:t>Has the individual experienced any serious adverse reaction after previous COVID-19 vaccine doses?</w:t>
            </w:r>
          </w:p>
          <w:p w14:paraId="4B96F92F" w14:textId="5253E809" w:rsidR="009A5468" w:rsidRPr="00917D79" w:rsidRDefault="009A5468" w:rsidP="00FC3C45">
            <w:pPr>
              <w:rPr>
                <w:rFonts w:ascii="Arial" w:hAnsi="Arial" w:cs="Arial"/>
                <w:sz w:val="18"/>
                <w:szCs w:val="18"/>
              </w:rPr>
            </w:pPr>
          </w:p>
        </w:tc>
        <w:tc>
          <w:tcPr>
            <w:tcW w:w="1163" w:type="dxa"/>
          </w:tcPr>
          <w:p w14:paraId="79E263BA" w14:textId="77777777" w:rsidR="009A5468" w:rsidRPr="00917D79" w:rsidRDefault="009A5468" w:rsidP="00FC3C45">
            <w:pPr>
              <w:rPr>
                <w:rFonts w:ascii="Arial" w:hAnsi="Arial" w:cs="Arial"/>
                <w:sz w:val="18"/>
                <w:szCs w:val="18"/>
              </w:rPr>
            </w:pPr>
            <w:r w:rsidRPr="00917D79">
              <w:rPr>
                <w:rFonts w:ascii="Arial" w:hAnsi="Arial" w:cs="Arial"/>
                <w:sz w:val="18"/>
                <w:szCs w:val="18"/>
              </w:rPr>
              <w:t>Yes</w:t>
            </w:r>
          </w:p>
          <w:p w14:paraId="7D18C6BC" w14:textId="77777777" w:rsidR="009A5468" w:rsidRPr="00917D79" w:rsidRDefault="009A5468" w:rsidP="00FC3C45">
            <w:pPr>
              <w:rPr>
                <w:rFonts w:ascii="Arial" w:hAnsi="Arial" w:cs="Arial"/>
                <w:sz w:val="18"/>
                <w:szCs w:val="18"/>
              </w:rPr>
            </w:pPr>
            <w:r w:rsidRPr="00917D79">
              <w:rPr>
                <w:rFonts w:ascii="Arial" w:hAnsi="Arial" w:cs="Arial"/>
                <w:sz w:val="18"/>
                <w:szCs w:val="18"/>
              </w:rPr>
              <w:t>No</w:t>
            </w:r>
          </w:p>
          <w:p w14:paraId="3A8D175A" w14:textId="77777777" w:rsidR="009A5468" w:rsidRPr="00917D79" w:rsidRDefault="009A5468" w:rsidP="00FC3C45">
            <w:pPr>
              <w:rPr>
                <w:rFonts w:ascii="Arial" w:hAnsi="Arial" w:cs="Arial"/>
                <w:sz w:val="18"/>
                <w:szCs w:val="18"/>
              </w:rPr>
            </w:pPr>
          </w:p>
        </w:tc>
        <w:tc>
          <w:tcPr>
            <w:tcW w:w="4961" w:type="dxa"/>
          </w:tcPr>
          <w:p w14:paraId="51C5B7AD" w14:textId="77777777" w:rsidR="009A5468" w:rsidRDefault="009A5468" w:rsidP="00FC3C45">
            <w:pPr>
              <w:rPr>
                <w:rFonts w:ascii="Arial" w:hAnsi="Arial" w:cs="Arial"/>
                <w:sz w:val="18"/>
                <w:szCs w:val="18"/>
              </w:rPr>
            </w:pPr>
            <w:r w:rsidRPr="00917D79">
              <w:rPr>
                <w:rFonts w:ascii="Arial" w:hAnsi="Arial" w:cs="Arial"/>
                <w:sz w:val="18"/>
                <w:szCs w:val="18"/>
              </w:rPr>
              <w:t xml:space="preserve">If “Yes” the following warning text </w:t>
            </w:r>
            <w:r w:rsidRPr="00917D79">
              <w:rPr>
                <w:rFonts w:ascii="Arial" w:hAnsi="Arial" w:cs="Arial"/>
                <w:b/>
                <w:bCs/>
                <w:sz w:val="18"/>
                <w:szCs w:val="18"/>
              </w:rPr>
              <w:t>MUST</w:t>
            </w:r>
            <w:r w:rsidRPr="00917D79">
              <w:rPr>
                <w:rFonts w:ascii="Arial" w:hAnsi="Arial" w:cs="Arial"/>
                <w:sz w:val="18"/>
                <w:szCs w:val="18"/>
              </w:rPr>
              <w:t xml:space="preserve"> be displayed: </w:t>
            </w:r>
          </w:p>
          <w:p w14:paraId="06965B9E" w14:textId="77777777" w:rsidR="002E70C9" w:rsidRDefault="002E70C9" w:rsidP="00FC3C45">
            <w:pPr>
              <w:rPr>
                <w:rFonts w:ascii="Arial" w:hAnsi="Arial" w:cs="Arial"/>
                <w:sz w:val="18"/>
                <w:szCs w:val="18"/>
              </w:rPr>
            </w:pPr>
          </w:p>
          <w:p w14:paraId="52086497" w14:textId="3F901EDA" w:rsidR="001A3D1D" w:rsidRDefault="2501E13D" w:rsidP="00FC3C45">
            <w:pPr>
              <w:rPr>
                <w:rFonts w:ascii="Arial" w:hAnsi="Arial" w:cs="Arial"/>
                <w:sz w:val="18"/>
                <w:szCs w:val="18"/>
              </w:rPr>
            </w:pPr>
            <w:r w:rsidRPr="00367BF4">
              <w:rPr>
                <w:rFonts w:ascii="Arial" w:hAnsi="Arial" w:cs="Arial"/>
                <w:sz w:val="18"/>
                <w:szCs w:val="18"/>
              </w:rPr>
              <w:t>A review of the responses by a clinician is required before proceeding with vaccination. Refer to Immunisation against infectious Diseases (The Green Book) Chapter 14a.</w:t>
            </w:r>
          </w:p>
          <w:p w14:paraId="28336DC7" w14:textId="77777777" w:rsidR="002E70C9" w:rsidRPr="00917D79" w:rsidRDefault="002E70C9" w:rsidP="00FC3C45">
            <w:pPr>
              <w:rPr>
                <w:rFonts w:ascii="Arial" w:hAnsi="Arial" w:cs="Arial"/>
                <w:sz w:val="18"/>
                <w:szCs w:val="18"/>
              </w:rPr>
            </w:pPr>
          </w:p>
          <w:p w14:paraId="30196BE7" w14:textId="7FEA8D65" w:rsidR="009A5468" w:rsidRPr="00917D79" w:rsidRDefault="009A5468" w:rsidP="00FC3C45">
            <w:pPr>
              <w:rPr>
                <w:rFonts w:ascii="Arial" w:eastAsia="Arial" w:hAnsi="Arial" w:cs="Arial"/>
                <w:sz w:val="18"/>
                <w:szCs w:val="18"/>
              </w:rPr>
            </w:pPr>
          </w:p>
        </w:tc>
        <w:tc>
          <w:tcPr>
            <w:tcW w:w="1843" w:type="dxa"/>
          </w:tcPr>
          <w:p w14:paraId="5A4D5AF4" w14:textId="77777777" w:rsidR="009A5468" w:rsidRPr="00917D79" w:rsidRDefault="009A5468" w:rsidP="00FC3C45">
            <w:pPr>
              <w:spacing w:line="259" w:lineRule="auto"/>
              <w:rPr>
                <w:rFonts w:ascii="Arial" w:hAnsi="Arial" w:cs="Arial"/>
              </w:rPr>
            </w:pPr>
            <w:r w:rsidRPr="00917D79">
              <w:rPr>
                <w:rFonts w:ascii="Arial" w:hAnsi="Arial" w:cs="Arial"/>
                <w:sz w:val="18"/>
                <w:szCs w:val="18"/>
              </w:rPr>
              <w:t>N/A</w:t>
            </w:r>
          </w:p>
        </w:tc>
      </w:tr>
    </w:tbl>
    <w:p w14:paraId="62852EF8" w14:textId="77777777" w:rsidR="00FC3AF4" w:rsidRPr="00917D79" w:rsidRDefault="00FC3AF4" w:rsidP="008F5575"/>
    <w:p w14:paraId="6E7507FE" w14:textId="77777777" w:rsidR="00C97582" w:rsidRPr="00917D79" w:rsidRDefault="00C97582" w:rsidP="00C97582">
      <w:pPr>
        <w:rPr>
          <w:rFonts w:ascii="Arial" w:hAnsi="Arial" w:cs="Arial"/>
        </w:rPr>
      </w:pPr>
      <w:r w:rsidRPr="00917D79">
        <w:rPr>
          <w:rFonts w:ascii="Arial" w:hAnsi="Arial" w:cs="Arial"/>
        </w:rPr>
        <w:t xml:space="preserve">Where a clinician undertaking screening is unsure of the answer, they </w:t>
      </w:r>
      <w:r w:rsidRPr="00917D79">
        <w:rPr>
          <w:rFonts w:ascii="Arial" w:hAnsi="Arial" w:cs="Arial"/>
          <w:b/>
          <w:bCs/>
        </w:rPr>
        <w:t>MUST</w:t>
      </w:r>
      <w:r w:rsidRPr="00917D79">
        <w:rPr>
          <w:rFonts w:ascii="Arial" w:hAnsi="Arial" w:cs="Arial"/>
        </w:rPr>
        <w:t xml:space="preserve"> follow local policy and seek advice before answering the question. The following phrase may be used in the POC system to support these cases:</w:t>
      </w:r>
    </w:p>
    <w:p w14:paraId="4A59B4AC" w14:textId="002C68D3" w:rsidR="00C97582" w:rsidRPr="00917D79" w:rsidRDefault="00C97582" w:rsidP="008F5575">
      <w:pPr>
        <w:rPr>
          <w:rFonts w:ascii="Arial" w:hAnsi="Arial" w:cs="Arial"/>
        </w:rPr>
      </w:pPr>
      <w:r w:rsidRPr="00917D79">
        <w:rPr>
          <w:rFonts w:ascii="Arial" w:hAnsi="Arial" w:cs="Arial"/>
        </w:rPr>
        <w:t>‘If unsure follow your local operational policy and seek advice before recording a valid response’</w:t>
      </w:r>
      <w:r w:rsidR="00367BF4">
        <w:rPr>
          <w:rFonts w:ascii="Arial" w:hAnsi="Arial" w:cs="Arial"/>
        </w:rPr>
        <w:t>.</w:t>
      </w:r>
    </w:p>
    <w:p w14:paraId="15BCBB0D" w14:textId="66C5CD9F" w:rsidR="008D6457" w:rsidRPr="00C95BDC" w:rsidRDefault="00893A58" w:rsidP="00C95BDC">
      <w:pPr>
        <w:pStyle w:val="Heading2"/>
        <w:widowControl w:val="0"/>
        <w:numPr>
          <w:ilvl w:val="1"/>
          <w:numId w:val="16"/>
        </w:numPr>
        <w:spacing w:before="120"/>
        <w:ind w:left="709" w:hanging="709"/>
        <w:rPr>
          <w:color w:val="0A5894"/>
          <w:sz w:val="28"/>
          <w:szCs w:val="20"/>
        </w:rPr>
      </w:pPr>
      <w:bookmarkStart w:id="15" w:name="_Toc140578952"/>
      <w:r w:rsidRPr="00C95BDC">
        <w:rPr>
          <w:color w:val="0A5894"/>
          <w:sz w:val="28"/>
          <w:szCs w:val="20"/>
        </w:rPr>
        <w:t>Clinically Suitable confirmation</w:t>
      </w:r>
      <w:bookmarkEnd w:id="15"/>
    </w:p>
    <w:p w14:paraId="5E6BD72E" w14:textId="77777777" w:rsidR="00977622" w:rsidRPr="00917D79" w:rsidRDefault="00977622" w:rsidP="00977622">
      <w:pPr>
        <w:rPr>
          <w:rFonts w:ascii="Arial" w:hAnsi="Arial" w:cs="Arial"/>
          <w:lang w:val="en-US"/>
        </w:rPr>
      </w:pPr>
      <w:r w:rsidRPr="00917D79">
        <w:rPr>
          <w:rFonts w:ascii="Arial" w:hAnsi="Arial" w:cs="Arial"/>
          <w:lang w:val="en-US"/>
        </w:rPr>
        <w:t xml:space="preserve">The PoC system </w:t>
      </w:r>
      <w:r w:rsidRPr="00917D79">
        <w:rPr>
          <w:rFonts w:ascii="Arial" w:hAnsi="Arial" w:cs="Arial"/>
          <w:b/>
          <w:bCs/>
          <w:lang w:val="en-US"/>
        </w:rPr>
        <w:t>MUST</w:t>
      </w:r>
      <w:r w:rsidRPr="00917D79">
        <w:rPr>
          <w:rFonts w:ascii="Arial" w:hAnsi="Arial" w:cs="Arial"/>
          <w:lang w:val="en-US"/>
        </w:rPr>
        <w:t xml:space="preserve"> allow the user to confirm whether an individual is clinically suitable to receive the vaccine, after the responses to the above screening questions have been recorded and the relevant actions have been taken.</w:t>
      </w:r>
    </w:p>
    <w:p w14:paraId="6A2ADCB2" w14:textId="77777777" w:rsidR="00977622" w:rsidRPr="00917D79" w:rsidRDefault="00977622" w:rsidP="00977622">
      <w:pPr>
        <w:rPr>
          <w:rFonts w:ascii="Arial" w:hAnsi="Arial" w:cs="Arial"/>
          <w:lang w:eastAsia="en-GB"/>
        </w:rPr>
      </w:pPr>
      <w:r w:rsidRPr="00917D79">
        <w:rPr>
          <w:rFonts w:ascii="Arial" w:hAnsi="Arial" w:cs="Arial"/>
          <w:lang w:eastAsia="en-GB"/>
        </w:rPr>
        <w:t xml:space="preserve">It is a clinical requirement that the appropriate screening questions are answered and stored in the local record. Although use of paper forms should be avoided, they are being used in some cases, may also be used in event of a system outage, and some individuals may choose not to answer the questions. Therefore, the POC system </w:t>
      </w:r>
      <w:r w:rsidRPr="00917D79">
        <w:rPr>
          <w:rFonts w:ascii="Arial" w:hAnsi="Arial" w:cs="Arial"/>
          <w:b/>
          <w:bCs/>
          <w:lang w:eastAsia="en-GB"/>
        </w:rPr>
        <w:t>SHOULD NOT</w:t>
      </w:r>
      <w:r w:rsidRPr="00917D79">
        <w:rPr>
          <w:rFonts w:ascii="Arial" w:hAnsi="Arial" w:cs="Arial"/>
          <w:lang w:eastAsia="en-GB"/>
        </w:rPr>
        <w:t xml:space="preserve"> prevent the user from proceeding.</w:t>
      </w:r>
    </w:p>
    <w:p w14:paraId="09618277" w14:textId="77777777" w:rsidR="00977622" w:rsidRPr="00917D79" w:rsidRDefault="00977622" w:rsidP="00977622">
      <w:pPr>
        <w:rPr>
          <w:rFonts w:ascii="Arial" w:hAnsi="Arial" w:cs="Arial"/>
          <w:b/>
          <w:bCs/>
          <w:lang w:val="en-US"/>
        </w:rPr>
      </w:pPr>
      <w:r w:rsidRPr="00917D79">
        <w:rPr>
          <w:rFonts w:ascii="Arial" w:hAnsi="Arial" w:cs="Arial"/>
          <w:b/>
          <w:bCs/>
          <w:lang w:val="en-US"/>
        </w:rPr>
        <w:t>Confirmation:</w:t>
      </w:r>
    </w:p>
    <w:tbl>
      <w:tblPr>
        <w:tblStyle w:val="TableGrid"/>
        <w:tblW w:w="10060" w:type="dxa"/>
        <w:tblLayout w:type="fixed"/>
        <w:tblLook w:val="04A0" w:firstRow="1" w:lastRow="0" w:firstColumn="1" w:lastColumn="0" w:noHBand="0" w:noVBand="1"/>
      </w:tblPr>
      <w:tblGrid>
        <w:gridCol w:w="2122"/>
        <w:gridCol w:w="1134"/>
        <w:gridCol w:w="4961"/>
        <w:gridCol w:w="1843"/>
      </w:tblGrid>
      <w:tr w:rsidR="008D3A9A" w:rsidRPr="00917D79" w14:paraId="7FDAD1B9" w14:textId="77777777" w:rsidTr="002004BE">
        <w:tc>
          <w:tcPr>
            <w:tcW w:w="2122" w:type="dxa"/>
          </w:tcPr>
          <w:p w14:paraId="0CD2F819" w14:textId="77777777" w:rsidR="008D3A9A" w:rsidRPr="00917D79" w:rsidRDefault="008D3A9A" w:rsidP="00FC3C45">
            <w:pPr>
              <w:rPr>
                <w:rFonts w:ascii="Arial" w:hAnsi="Arial" w:cs="Arial"/>
                <w:b/>
                <w:bCs/>
                <w:sz w:val="18"/>
                <w:szCs w:val="18"/>
              </w:rPr>
            </w:pPr>
            <w:r w:rsidRPr="00917D79">
              <w:rPr>
                <w:rFonts w:ascii="Arial" w:hAnsi="Arial" w:cs="Arial"/>
                <w:b/>
                <w:bCs/>
                <w:sz w:val="18"/>
                <w:szCs w:val="18"/>
              </w:rPr>
              <w:t>Text to display against questions</w:t>
            </w:r>
          </w:p>
        </w:tc>
        <w:tc>
          <w:tcPr>
            <w:tcW w:w="1134" w:type="dxa"/>
          </w:tcPr>
          <w:p w14:paraId="148486BD" w14:textId="77777777" w:rsidR="008D3A9A" w:rsidRPr="00917D79" w:rsidRDefault="008D3A9A" w:rsidP="00FC3C45">
            <w:pPr>
              <w:rPr>
                <w:rFonts w:ascii="Arial" w:hAnsi="Arial" w:cs="Arial"/>
                <w:b/>
                <w:bCs/>
                <w:sz w:val="18"/>
                <w:szCs w:val="18"/>
              </w:rPr>
            </w:pPr>
            <w:r w:rsidRPr="00917D79">
              <w:rPr>
                <w:rFonts w:ascii="Arial" w:hAnsi="Arial" w:cs="Arial"/>
                <w:b/>
                <w:bCs/>
                <w:sz w:val="18"/>
                <w:szCs w:val="18"/>
              </w:rPr>
              <w:t>Allowed responses</w:t>
            </w:r>
          </w:p>
        </w:tc>
        <w:tc>
          <w:tcPr>
            <w:tcW w:w="4961" w:type="dxa"/>
          </w:tcPr>
          <w:p w14:paraId="3530C0E3" w14:textId="470A62E4" w:rsidR="008D3A9A" w:rsidRPr="00917D79" w:rsidRDefault="00EA7E0B" w:rsidP="00FC3C45">
            <w:pPr>
              <w:rPr>
                <w:rFonts w:ascii="Arial" w:hAnsi="Arial" w:cs="Arial"/>
                <w:b/>
                <w:bCs/>
                <w:sz w:val="18"/>
                <w:szCs w:val="18"/>
              </w:rPr>
            </w:pPr>
            <w:r w:rsidRPr="00367BF4">
              <w:rPr>
                <w:rFonts w:ascii="Arial" w:eastAsia="Arial" w:hAnsi="Arial" w:cs="Arial"/>
                <w:b/>
                <w:bCs/>
              </w:rPr>
              <w:t>Warning message</w:t>
            </w:r>
          </w:p>
        </w:tc>
        <w:tc>
          <w:tcPr>
            <w:tcW w:w="1843" w:type="dxa"/>
          </w:tcPr>
          <w:p w14:paraId="3B31C838" w14:textId="3775970E" w:rsidR="008D3A9A" w:rsidRPr="00917D79" w:rsidRDefault="008D3A9A" w:rsidP="00FC3C45">
            <w:pPr>
              <w:rPr>
                <w:rFonts w:ascii="Arial" w:hAnsi="Arial" w:cs="Arial"/>
                <w:b/>
                <w:bCs/>
                <w:sz w:val="18"/>
                <w:szCs w:val="18"/>
              </w:rPr>
            </w:pPr>
            <w:r w:rsidRPr="00917D79">
              <w:rPr>
                <w:rFonts w:ascii="Arial" w:hAnsi="Arial" w:cs="Arial"/>
                <w:b/>
                <w:bCs/>
                <w:sz w:val="18"/>
                <w:szCs w:val="18"/>
              </w:rPr>
              <w:t>Notes</w:t>
            </w:r>
          </w:p>
        </w:tc>
      </w:tr>
      <w:tr w:rsidR="008D3A9A" w:rsidRPr="00917D79" w14:paraId="5324A009" w14:textId="77777777" w:rsidTr="002004BE">
        <w:tc>
          <w:tcPr>
            <w:tcW w:w="2122" w:type="dxa"/>
          </w:tcPr>
          <w:p w14:paraId="674F8E1F" w14:textId="77777777" w:rsidR="00585699" w:rsidRPr="00367BF4" w:rsidRDefault="3A776C28" w:rsidP="3FC725FE">
            <w:pPr>
              <w:rPr>
                <w:rFonts w:ascii="Arial" w:hAnsi="Arial" w:cs="Arial"/>
                <w:sz w:val="18"/>
                <w:szCs w:val="18"/>
              </w:rPr>
            </w:pPr>
            <w:r w:rsidRPr="00367BF4">
              <w:rPr>
                <w:rFonts w:ascii="Arial" w:hAnsi="Arial" w:cs="Arial"/>
                <w:sz w:val="18"/>
                <w:szCs w:val="18"/>
              </w:rPr>
              <w:t>Has the clinician confirmed that the individual is suitable to proceed to vaccination following consideration of the vaccine specific screening questions?</w:t>
            </w:r>
          </w:p>
          <w:p w14:paraId="15ECCB6C" w14:textId="77777777" w:rsidR="00EA7E0B" w:rsidRDefault="00EA7E0B" w:rsidP="00FC3C45">
            <w:pPr>
              <w:rPr>
                <w:rFonts w:ascii="Arial" w:hAnsi="Arial" w:cs="Arial"/>
                <w:sz w:val="18"/>
                <w:szCs w:val="18"/>
              </w:rPr>
            </w:pPr>
          </w:p>
          <w:p w14:paraId="08ACAE0E" w14:textId="5E398453" w:rsidR="008D3A9A" w:rsidRPr="00917D79" w:rsidRDefault="008D3A9A" w:rsidP="00FC3C45">
            <w:pPr>
              <w:rPr>
                <w:rFonts w:ascii="Arial" w:hAnsi="Arial" w:cs="Arial"/>
                <w:sz w:val="18"/>
                <w:szCs w:val="18"/>
              </w:rPr>
            </w:pPr>
          </w:p>
        </w:tc>
        <w:tc>
          <w:tcPr>
            <w:tcW w:w="1134" w:type="dxa"/>
          </w:tcPr>
          <w:p w14:paraId="639E0EB3" w14:textId="77777777" w:rsidR="008D3A9A" w:rsidRPr="00917D79" w:rsidRDefault="008D3A9A" w:rsidP="00FC3C45">
            <w:pPr>
              <w:rPr>
                <w:rFonts w:ascii="Arial" w:hAnsi="Arial" w:cs="Arial"/>
                <w:sz w:val="18"/>
                <w:szCs w:val="18"/>
              </w:rPr>
            </w:pPr>
            <w:r w:rsidRPr="00917D79">
              <w:rPr>
                <w:rFonts w:ascii="Arial" w:hAnsi="Arial" w:cs="Arial"/>
                <w:sz w:val="18"/>
                <w:szCs w:val="18"/>
              </w:rPr>
              <w:t>Yes</w:t>
            </w:r>
          </w:p>
          <w:p w14:paraId="41A6CB09" w14:textId="77777777" w:rsidR="008D3A9A" w:rsidRPr="00917D79" w:rsidRDefault="008D3A9A" w:rsidP="00FC3C45">
            <w:pPr>
              <w:rPr>
                <w:rFonts w:ascii="Arial" w:hAnsi="Arial" w:cs="Arial"/>
                <w:sz w:val="18"/>
                <w:szCs w:val="18"/>
              </w:rPr>
            </w:pPr>
            <w:r w:rsidRPr="00917D79">
              <w:rPr>
                <w:rFonts w:ascii="Arial" w:hAnsi="Arial" w:cs="Arial"/>
                <w:sz w:val="18"/>
                <w:szCs w:val="18"/>
              </w:rPr>
              <w:t xml:space="preserve">No </w:t>
            </w:r>
          </w:p>
          <w:p w14:paraId="36C7E23A" w14:textId="77777777" w:rsidR="008D3A9A" w:rsidRPr="00917D79" w:rsidRDefault="008D3A9A" w:rsidP="00FC3C45">
            <w:pPr>
              <w:rPr>
                <w:rFonts w:ascii="Arial" w:hAnsi="Arial" w:cs="Arial"/>
                <w:sz w:val="18"/>
                <w:szCs w:val="18"/>
              </w:rPr>
            </w:pPr>
          </w:p>
        </w:tc>
        <w:tc>
          <w:tcPr>
            <w:tcW w:w="4961" w:type="dxa"/>
          </w:tcPr>
          <w:p w14:paraId="65C6F723" w14:textId="77777777" w:rsidR="005B38C7" w:rsidRPr="00367BF4" w:rsidRDefault="005B38C7" w:rsidP="005B38C7">
            <w:pPr>
              <w:rPr>
                <w:rFonts w:ascii="Arial" w:hAnsi="Arial" w:cs="Arial"/>
                <w:sz w:val="18"/>
                <w:szCs w:val="18"/>
              </w:rPr>
            </w:pPr>
            <w:r w:rsidRPr="00367BF4">
              <w:rPr>
                <w:rFonts w:ascii="Arial" w:hAnsi="Arial" w:cs="Arial"/>
                <w:sz w:val="18"/>
                <w:szCs w:val="18"/>
              </w:rPr>
              <w:t>If “</w:t>
            </w:r>
            <w:r w:rsidRPr="00367BF4">
              <w:rPr>
                <w:rFonts w:ascii="Arial" w:hAnsi="Arial" w:cs="Arial"/>
                <w:b/>
                <w:bCs/>
                <w:sz w:val="18"/>
                <w:szCs w:val="18"/>
              </w:rPr>
              <w:t>No</w:t>
            </w:r>
            <w:r w:rsidRPr="00367BF4">
              <w:rPr>
                <w:rFonts w:ascii="Arial" w:hAnsi="Arial" w:cs="Arial"/>
                <w:sz w:val="18"/>
                <w:szCs w:val="18"/>
              </w:rPr>
              <w:t xml:space="preserve">” the following warning text </w:t>
            </w:r>
            <w:r w:rsidRPr="00367BF4">
              <w:rPr>
                <w:rFonts w:ascii="Arial" w:hAnsi="Arial" w:cs="Arial"/>
                <w:b/>
                <w:bCs/>
                <w:sz w:val="18"/>
                <w:szCs w:val="18"/>
              </w:rPr>
              <w:t>MUST</w:t>
            </w:r>
            <w:r w:rsidRPr="00367BF4">
              <w:rPr>
                <w:rFonts w:ascii="Arial" w:hAnsi="Arial" w:cs="Arial"/>
                <w:sz w:val="18"/>
                <w:szCs w:val="18"/>
              </w:rPr>
              <w:t xml:space="preserve"> be displayed: </w:t>
            </w:r>
          </w:p>
          <w:p w14:paraId="23440C89" w14:textId="77777777" w:rsidR="005B38C7" w:rsidRPr="00367BF4" w:rsidRDefault="005B38C7" w:rsidP="005B38C7">
            <w:pPr>
              <w:rPr>
                <w:rFonts w:ascii="Arial" w:hAnsi="Arial" w:cs="Arial"/>
                <w:sz w:val="18"/>
                <w:szCs w:val="18"/>
              </w:rPr>
            </w:pPr>
          </w:p>
          <w:p w14:paraId="1AD46622" w14:textId="1D03E444" w:rsidR="008D3A9A" w:rsidRPr="00917D79" w:rsidRDefault="005B38C7" w:rsidP="005B38C7">
            <w:pPr>
              <w:rPr>
                <w:rFonts w:ascii="Arial" w:hAnsi="Arial" w:cs="Arial"/>
                <w:sz w:val="18"/>
                <w:szCs w:val="18"/>
              </w:rPr>
            </w:pPr>
            <w:r w:rsidRPr="00367BF4">
              <w:rPr>
                <w:rFonts w:ascii="Arial" w:hAnsi="Arial" w:cs="Arial"/>
                <w:sz w:val="18"/>
                <w:szCs w:val="18"/>
              </w:rPr>
              <w:t>‘A review of the responses by a clinician is required before proceeding with vaccination. Refer to Immunisation against infectious Diseases (The Green Book) Chapter 14a.’</w:t>
            </w:r>
          </w:p>
        </w:tc>
        <w:tc>
          <w:tcPr>
            <w:tcW w:w="1843" w:type="dxa"/>
          </w:tcPr>
          <w:p w14:paraId="2D3E8943" w14:textId="197AE5F3" w:rsidR="008D3A9A" w:rsidRPr="00917D79" w:rsidRDefault="008D3A9A" w:rsidP="00FC3C45">
            <w:pPr>
              <w:rPr>
                <w:rFonts w:ascii="Arial" w:hAnsi="Arial" w:cs="Arial"/>
                <w:sz w:val="18"/>
                <w:szCs w:val="18"/>
              </w:rPr>
            </w:pPr>
            <w:r w:rsidRPr="00917D79">
              <w:rPr>
                <w:rFonts w:ascii="Arial" w:hAnsi="Arial" w:cs="Arial"/>
                <w:sz w:val="18"/>
                <w:szCs w:val="18"/>
              </w:rPr>
              <w:t>N/A</w:t>
            </w:r>
          </w:p>
        </w:tc>
      </w:tr>
    </w:tbl>
    <w:p w14:paraId="593D2200" w14:textId="755AF5A0" w:rsidR="002004BE" w:rsidRDefault="002004BE" w:rsidP="00C97582"/>
    <w:p w14:paraId="3D8DF482" w14:textId="77777777" w:rsidR="002004BE" w:rsidRDefault="002004BE">
      <w:r>
        <w:br w:type="page"/>
      </w:r>
    </w:p>
    <w:p w14:paraId="464BFCD3" w14:textId="2622C791" w:rsidR="004F6476" w:rsidRPr="00C95BDC" w:rsidRDefault="00893A58" w:rsidP="00C95BDC">
      <w:pPr>
        <w:pStyle w:val="Heading2"/>
        <w:widowControl w:val="0"/>
        <w:numPr>
          <w:ilvl w:val="1"/>
          <w:numId w:val="16"/>
        </w:numPr>
        <w:spacing w:before="120"/>
        <w:ind w:left="709" w:hanging="709"/>
        <w:rPr>
          <w:color w:val="0A5894"/>
          <w:sz w:val="28"/>
          <w:szCs w:val="20"/>
        </w:rPr>
      </w:pPr>
      <w:bookmarkStart w:id="16" w:name="_Toc140578953"/>
      <w:r w:rsidRPr="00C95BDC">
        <w:rPr>
          <w:color w:val="0A5894"/>
          <w:sz w:val="28"/>
          <w:szCs w:val="20"/>
        </w:rPr>
        <w:lastRenderedPageBreak/>
        <w:t>Guidance materials</w:t>
      </w:r>
      <w:bookmarkEnd w:id="16"/>
    </w:p>
    <w:p w14:paraId="3F981913" w14:textId="77777777" w:rsidR="00BA15A4" w:rsidRPr="00917D79" w:rsidRDefault="00BA15A4" w:rsidP="00BA15A4">
      <w:pPr>
        <w:rPr>
          <w:rFonts w:ascii="Arial" w:hAnsi="Arial" w:cs="Arial"/>
          <w:sz w:val="20"/>
          <w:szCs w:val="20"/>
          <w:lang w:val="en-US"/>
        </w:rPr>
      </w:pPr>
      <w:r w:rsidRPr="00917D79">
        <w:rPr>
          <w:rFonts w:ascii="Arial" w:hAnsi="Arial" w:cs="Arial"/>
          <w:sz w:val="20"/>
          <w:szCs w:val="20"/>
          <w:lang w:val="en-US"/>
        </w:rPr>
        <w:t xml:space="preserve">The following additional guidance material SHOULD be available to users through an appropriate interface. </w:t>
      </w:r>
    </w:p>
    <w:p w14:paraId="4906D3BB" w14:textId="77777777" w:rsidR="00BA15A4" w:rsidRPr="00917D79" w:rsidRDefault="00BA15A4" w:rsidP="00BA15A4">
      <w:pPr>
        <w:rPr>
          <w:rFonts w:ascii="Arial" w:eastAsiaTheme="minorEastAsia" w:hAnsi="Arial" w:cs="Arial"/>
          <w:b/>
          <w:bCs/>
          <w:sz w:val="20"/>
          <w:szCs w:val="20"/>
          <w:u w:val="single"/>
        </w:rPr>
      </w:pPr>
      <w:r w:rsidRPr="00917D79">
        <w:rPr>
          <w:rFonts w:ascii="Arial" w:eastAsia="Calibri" w:hAnsi="Arial" w:cs="Arial"/>
          <w:b/>
          <w:bCs/>
          <w:u w:val="single"/>
        </w:rPr>
        <w:t xml:space="preserve">Notes for Lead Clinician / HCP operating under a PGD. </w:t>
      </w:r>
    </w:p>
    <w:p w14:paraId="25F58101" w14:textId="77777777" w:rsidR="00BA15A4" w:rsidRPr="00917D79" w:rsidRDefault="00BA15A4" w:rsidP="00BA15A4">
      <w:pPr>
        <w:rPr>
          <w:rFonts w:ascii="Arial" w:eastAsia="Calibri" w:hAnsi="Arial" w:cs="Arial"/>
        </w:rPr>
      </w:pPr>
      <w:r w:rsidRPr="00917D79">
        <w:rPr>
          <w:rFonts w:ascii="Arial" w:eastAsia="Calibri" w:hAnsi="Arial" w:cs="Arial"/>
        </w:rPr>
        <w:t xml:space="preserve">The Health Care Professional carrying out the clinical assessment should be aware of the MHRA Conditions of authorisation, the vaccine’s contraindications together with the advice from JCVI. </w:t>
      </w:r>
    </w:p>
    <w:p w14:paraId="5662D58F" w14:textId="77777777" w:rsidR="00BA15A4" w:rsidRPr="00917D79" w:rsidRDefault="00BA15A4" w:rsidP="00BA15A4">
      <w:pPr>
        <w:rPr>
          <w:rFonts w:ascii="Arial" w:eastAsia="Calibri" w:hAnsi="Arial" w:cs="Arial"/>
          <w:b/>
          <w:bCs/>
        </w:rPr>
      </w:pPr>
      <w:r w:rsidRPr="00917D79">
        <w:rPr>
          <w:rFonts w:ascii="Arial" w:eastAsia="Calibri" w:hAnsi="Arial" w:cs="Arial"/>
          <w:b/>
          <w:bCs/>
        </w:rPr>
        <w:t xml:space="preserve">Anaphylaxis </w:t>
      </w:r>
    </w:p>
    <w:p w14:paraId="28A7B2C1" w14:textId="77777777" w:rsidR="00BA15A4" w:rsidRPr="00917D79" w:rsidRDefault="00BA15A4" w:rsidP="00BA15A4">
      <w:pPr>
        <w:rPr>
          <w:rFonts w:ascii="Arial" w:eastAsia="Calibri" w:hAnsi="Arial" w:cs="Arial"/>
        </w:rPr>
      </w:pPr>
      <w:r w:rsidRPr="00917D79">
        <w:rPr>
          <w:rFonts w:ascii="Arial" w:eastAsia="Calibri" w:hAnsi="Arial" w:cs="Arial"/>
        </w:rPr>
        <w:t>Appropriate medical treatment and supervision should always be readily available in case of an anaphylactic reaction following the administration of the vaccine. All healthcare professionals undertaking vaccination activities should be up to date with the clinical skills required for the management of anaphylaxis.</w:t>
      </w:r>
    </w:p>
    <w:p w14:paraId="44816DDB" w14:textId="77777777" w:rsidR="00BA15A4" w:rsidRPr="00917D79" w:rsidRDefault="00BA15A4" w:rsidP="00BA15A4">
      <w:pPr>
        <w:rPr>
          <w:rFonts w:ascii="Arial" w:eastAsia="Calibri" w:hAnsi="Arial" w:cs="Arial"/>
        </w:rPr>
      </w:pPr>
      <w:r w:rsidRPr="00917D79">
        <w:rPr>
          <w:rFonts w:ascii="Arial" w:eastAsia="Calibri" w:hAnsi="Arial" w:cs="Arial"/>
        </w:rPr>
        <w:t xml:space="preserve">According to the Summary of Product Characteristics (SmPC) for the </w:t>
      </w:r>
      <w:r w:rsidRPr="00917D79">
        <w:rPr>
          <w:rFonts w:ascii="Arial" w:eastAsia="Calibri" w:hAnsi="Arial" w:cs="Arial"/>
          <w:b/>
          <w:bCs/>
          <w:u w:val="single"/>
        </w:rPr>
        <w:t>Pfizer BioNTech Covid-19 mRNA Vaccine (Comirnaty®), Comirnaty® Ready to Use and COVID-19 Vaccine Moderna (Spikevax®)</w:t>
      </w:r>
      <w:r w:rsidRPr="00917D79">
        <w:rPr>
          <w:rFonts w:ascii="Arial" w:eastAsia="Calibri" w:hAnsi="Arial" w:cs="Arial"/>
          <w:b/>
          <w:bCs/>
        </w:rPr>
        <w:t xml:space="preserve"> </w:t>
      </w:r>
      <w:r w:rsidRPr="00917D79">
        <w:rPr>
          <w:rFonts w:ascii="Arial" w:eastAsia="Calibri" w:hAnsi="Arial" w:cs="Arial"/>
        </w:rPr>
        <w:t xml:space="preserve">close observation for at least 15 minutes is recommended following vaccination. However, there is currently a temporary suspension of this requirement for individuals without a history of allergy. A second dose of the vaccine should not be routinely given to those who have experienced anaphylaxis to the first dose of either mRNA vaccine. </w:t>
      </w:r>
    </w:p>
    <w:p w14:paraId="346038EF" w14:textId="77777777" w:rsidR="00BA15A4" w:rsidRPr="00917D79" w:rsidRDefault="00BA15A4" w:rsidP="00BA15A4">
      <w:pPr>
        <w:rPr>
          <w:rFonts w:ascii="Arial" w:eastAsia="Calibri" w:hAnsi="Arial" w:cs="Arial"/>
        </w:rPr>
      </w:pPr>
      <w:r w:rsidRPr="00917D79">
        <w:rPr>
          <w:rFonts w:ascii="Arial" w:eastAsia="Calibri" w:hAnsi="Arial" w:cs="Arial"/>
        </w:rPr>
        <w:t xml:space="preserve">This requirement is not specified for the </w:t>
      </w:r>
      <w:r w:rsidRPr="00917D79">
        <w:rPr>
          <w:rFonts w:ascii="Arial" w:eastAsia="Calibri" w:hAnsi="Arial" w:cs="Arial"/>
          <w:b/>
          <w:bCs/>
          <w:u w:val="single"/>
        </w:rPr>
        <w:t xml:space="preserve">Covid-19 Vaccine </w:t>
      </w:r>
      <w:proofErr w:type="spellStart"/>
      <w:r w:rsidRPr="00917D79">
        <w:rPr>
          <w:rFonts w:ascii="Arial" w:eastAsia="Calibri" w:hAnsi="Arial" w:cs="Arial"/>
          <w:b/>
          <w:bCs/>
          <w:u w:val="single"/>
        </w:rPr>
        <w:t>Vaxzevria</w:t>
      </w:r>
      <w:proofErr w:type="spellEnd"/>
      <w:r w:rsidRPr="00917D79">
        <w:rPr>
          <w:rFonts w:ascii="Arial" w:eastAsia="Calibri" w:hAnsi="Arial" w:cs="Arial"/>
          <w:b/>
          <w:bCs/>
          <w:u w:val="single"/>
        </w:rPr>
        <w:t xml:space="preserve">® (AstraZeneca) </w:t>
      </w:r>
      <w:r w:rsidRPr="00917D79">
        <w:rPr>
          <w:rFonts w:ascii="Arial" w:eastAsia="Calibri" w:hAnsi="Arial" w:cs="Arial"/>
        </w:rPr>
        <w:t xml:space="preserve">however recipients should be observed for any immediate adverse reactions post-immunisation, with supporting information and subsequent appointment provided if required. </w:t>
      </w:r>
    </w:p>
    <w:p w14:paraId="6A750283" w14:textId="77777777" w:rsidR="00BA15A4" w:rsidRPr="00BA15A4" w:rsidRDefault="00BA15A4" w:rsidP="00BA15A4">
      <w:pPr>
        <w:rPr>
          <w:rFonts w:ascii="Arial" w:eastAsia="Calibri" w:hAnsi="Arial" w:cs="Arial"/>
        </w:rPr>
      </w:pPr>
      <w:r w:rsidRPr="00917D79">
        <w:rPr>
          <w:rFonts w:ascii="Arial" w:eastAsia="Calibri" w:hAnsi="Arial" w:cs="Arial"/>
        </w:rPr>
        <w:t>If the recipient of a vaccine is the driver of a vehicle, they should be</w:t>
      </w:r>
      <w:r w:rsidRPr="00BA15A4">
        <w:rPr>
          <w:rFonts w:ascii="Arial" w:eastAsia="Calibri" w:hAnsi="Arial" w:cs="Arial"/>
        </w:rPr>
        <w:t xml:space="preserve"> asked not to drive for 15 minutes after vaccination to reduce the chance of vasovagal attack whilst driving.</w:t>
      </w:r>
    </w:p>
    <w:p w14:paraId="25EE45B1" w14:textId="77777777" w:rsidR="00BA15A4" w:rsidRPr="00BA15A4" w:rsidRDefault="00BA15A4" w:rsidP="00BA15A4">
      <w:pPr>
        <w:rPr>
          <w:rFonts w:ascii="Arial" w:eastAsiaTheme="minorEastAsia" w:hAnsi="Arial" w:cs="Arial"/>
          <w:b/>
          <w:bCs/>
        </w:rPr>
      </w:pPr>
      <w:r w:rsidRPr="00BA15A4">
        <w:rPr>
          <w:rFonts w:ascii="Arial" w:hAnsi="Arial" w:cs="Arial"/>
          <w:b/>
          <w:bCs/>
        </w:rPr>
        <w:t xml:space="preserve">*Contraindications </w:t>
      </w:r>
    </w:p>
    <w:p w14:paraId="40F45292" w14:textId="77777777" w:rsidR="00BA15A4" w:rsidRPr="00BA15A4" w:rsidRDefault="00BA15A4" w:rsidP="00BA15A4">
      <w:pPr>
        <w:rPr>
          <w:rFonts w:ascii="Arial" w:hAnsi="Arial" w:cs="Arial"/>
        </w:rPr>
      </w:pPr>
      <w:r w:rsidRPr="00BA15A4">
        <w:rPr>
          <w:rFonts w:ascii="Arial" w:hAnsi="Arial" w:cs="Arial"/>
        </w:rPr>
        <w:t xml:space="preserve">Hypersensitivity to any of the ingredients is a contraindication for all vaccines. </w:t>
      </w:r>
    </w:p>
    <w:p w14:paraId="78107883" w14:textId="77777777" w:rsidR="00BA15A4" w:rsidRPr="00BA15A4" w:rsidRDefault="00BA15A4" w:rsidP="00BA15A4">
      <w:pPr>
        <w:rPr>
          <w:rFonts w:ascii="Arial" w:hAnsi="Arial" w:cs="Arial"/>
        </w:rPr>
      </w:pPr>
      <w:r w:rsidRPr="00BA15A4">
        <w:rPr>
          <w:rFonts w:ascii="Arial" w:hAnsi="Arial" w:cs="Arial"/>
        </w:rPr>
        <w:t xml:space="preserve">This would include an allergy to any of the following ingredients for the Comirnaty® (Pfizer BioNTech Covid-19 vaccine) and the Comirnaty® Ready to Use vaccine: </w:t>
      </w:r>
      <w:hyperlink r:id="rId17">
        <w:r w:rsidRPr="00BA15A4">
          <w:rPr>
            <w:rStyle w:val="Hyperlink"/>
            <w:rFonts w:ascii="Arial" w:hAnsi="Arial" w:cs="Arial"/>
          </w:rPr>
          <w:t>https://www.gov.uk/government/publications/regulatory-approval-of-pfizer-biontech-vaccine-for-covid-19/summary-of-product-characteristics-for-covid-19-vaccine-pfizerbiontech</w:t>
        </w:r>
      </w:hyperlink>
      <w:r w:rsidRPr="00BA15A4">
        <w:rPr>
          <w:rFonts w:ascii="Arial" w:hAnsi="Arial" w:cs="Arial"/>
        </w:rPr>
        <w:t xml:space="preserve"> </w:t>
      </w:r>
    </w:p>
    <w:p w14:paraId="2AEC32C0" w14:textId="77777777" w:rsidR="00BA15A4" w:rsidRPr="00BA15A4" w:rsidRDefault="00BA15A4" w:rsidP="00BA15A4">
      <w:pPr>
        <w:rPr>
          <w:rFonts w:ascii="Arial" w:hAnsi="Arial" w:cs="Arial"/>
        </w:rPr>
      </w:pPr>
      <w:r w:rsidRPr="00BA15A4">
        <w:rPr>
          <w:rFonts w:ascii="Arial" w:hAnsi="Arial" w:cs="Arial"/>
        </w:rPr>
        <w:t xml:space="preserve">or here for the Spikevax® (Covid-19 Vaccine Moderna): </w:t>
      </w:r>
      <w:hyperlink r:id="rId18">
        <w:r w:rsidRPr="00BA15A4">
          <w:rPr>
            <w:rStyle w:val="Hyperlink"/>
            <w:rFonts w:ascii="Arial" w:hAnsi="Arial" w:cs="Arial"/>
          </w:rPr>
          <w:t>https://www.gov.uk/government/publications/regulatory-approval-of-covid-19-vaccine-moderna/information-for-healthcare-professionals-on-covid-19-vaccine-moderna</w:t>
        </w:r>
      </w:hyperlink>
      <w:r w:rsidRPr="00BA15A4">
        <w:rPr>
          <w:rFonts w:ascii="Arial" w:hAnsi="Arial" w:cs="Arial"/>
        </w:rPr>
        <w:t xml:space="preserve"> </w:t>
      </w:r>
    </w:p>
    <w:p w14:paraId="4263BEA6" w14:textId="77777777" w:rsidR="00BA15A4" w:rsidRPr="00BA15A4" w:rsidRDefault="00BA15A4" w:rsidP="00BA15A4">
      <w:pPr>
        <w:rPr>
          <w:rFonts w:ascii="Arial" w:hAnsi="Arial" w:cs="Arial"/>
        </w:rPr>
      </w:pPr>
      <w:r w:rsidRPr="00BA15A4">
        <w:rPr>
          <w:rFonts w:ascii="Arial" w:hAnsi="Arial" w:cs="Arial"/>
        </w:rPr>
        <w:t xml:space="preserve">Further information can be found in the </w:t>
      </w:r>
      <w:hyperlink r:id="rId19">
        <w:r w:rsidRPr="00BA15A4">
          <w:rPr>
            <w:rStyle w:val="Hyperlink"/>
            <w:rFonts w:ascii="Arial" w:eastAsia="MS Mincho" w:hAnsi="Arial" w:cs="Arial"/>
          </w:rPr>
          <w:t>updated chapter of the green book</w:t>
        </w:r>
      </w:hyperlink>
      <w:r w:rsidRPr="00BA15A4">
        <w:rPr>
          <w:rFonts w:ascii="Arial" w:hAnsi="Arial" w:cs="Arial"/>
        </w:rPr>
        <w:t xml:space="preserve">. </w:t>
      </w:r>
    </w:p>
    <w:p w14:paraId="0795CA6A" w14:textId="77777777" w:rsidR="00BA15A4" w:rsidRPr="00BA15A4" w:rsidRDefault="00BA15A4" w:rsidP="00BA15A4">
      <w:pPr>
        <w:rPr>
          <w:rFonts w:ascii="Arial" w:hAnsi="Arial" w:cs="Arial"/>
          <w:lang w:val="en-US"/>
        </w:rPr>
      </w:pPr>
      <w:r w:rsidRPr="00BA15A4">
        <w:rPr>
          <w:rFonts w:ascii="Arial" w:hAnsi="Arial" w:cs="Arial"/>
          <w:lang w:val="en-US"/>
        </w:rPr>
        <w:t xml:space="preserve">Further information for healthcare professionals is also available </w:t>
      </w:r>
      <w:hyperlink r:id="rId20">
        <w:r w:rsidRPr="00BA15A4">
          <w:rPr>
            <w:rStyle w:val="Hyperlink"/>
            <w:rFonts w:ascii="Arial" w:eastAsia="MS Mincho" w:hAnsi="Arial" w:cs="Arial"/>
            <w:lang w:val="en-US"/>
          </w:rPr>
          <w:t>here.</w:t>
        </w:r>
      </w:hyperlink>
      <w:r w:rsidRPr="00BA15A4">
        <w:rPr>
          <w:rFonts w:ascii="Arial" w:hAnsi="Arial" w:cs="Arial"/>
          <w:lang w:val="en-US"/>
        </w:rPr>
        <w:t xml:space="preserve"> </w:t>
      </w:r>
    </w:p>
    <w:p w14:paraId="1882EB66" w14:textId="77777777" w:rsidR="00BA15A4" w:rsidRPr="00BA15A4" w:rsidRDefault="00BA15A4" w:rsidP="00BA15A4">
      <w:pPr>
        <w:rPr>
          <w:rFonts w:ascii="Arial" w:hAnsi="Arial" w:cs="Arial"/>
          <w:b/>
          <w:bCs/>
          <w:lang w:val="en-US"/>
        </w:rPr>
      </w:pPr>
      <w:r w:rsidRPr="00BA15A4">
        <w:rPr>
          <w:rFonts w:ascii="Arial" w:hAnsi="Arial" w:cs="Arial"/>
          <w:b/>
          <w:bCs/>
          <w:lang w:val="en-US"/>
        </w:rPr>
        <w:t xml:space="preserve">Capillary Leak Syndrome </w:t>
      </w:r>
    </w:p>
    <w:p w14:paraId="718D65F1" w14:textId="77777777" w:rsidR="00BA15A4" w:rsidRPr="00BA15A4" w:rsidRDefault="00BA15A4" w:rsidP="00BA15A4">
      <w:pPr>
        <w:rPr>
          <w:rFonts w:ascii="Arial" w:hAnsi="Arial" w:cs="Arial"/>
          <w:lang w:val="en-US"/>
        </w:rPr>
      </w:pPr>
      <w:r w:rsidRPr="00BA15A4">
        <w:rPr>
          <w:rFonts w:ascii="Arial" w:hAnsi="Arial" w:cs="Arial"/>
        </w:rPr>
        <w:t xml:space="preserve">Very rare cases of capillary leak syndrome (CLS) have been reported in the first days after Covid-19 vaccination. A history of CLS was apparent in some of the cases. Fatal outcome has been reported. CLS is a rare disorder characterised by acute episodes of oedema mainly affecting the limbs, hypotension, haemoconcentration and </w:t>
      </w:r>
      <w:proofErr w:type="spellStart"/>
      <w:r w:rsidRPr="00BA15A4">
        <w:rPr>
          <w:rFonts w:ascii="Arial" w:hAnsi="Arial" w:cs="Arial"/>
        </w:rPr>
        <w:t>hypoalbuminaemia</w:t>
      </w:r>
      <w:proofErr w:type="spellEnd"/>
      <w:r w:rsidRPr="00BA15A4">
        <w:rPr>
          <w:rFonts w:ascii="Arial" w:hAnsi="Arial" w:cs="Arial"/>
        </w:rPr>
        <w:t xml:space="preserve">. Patients with an acute episode of CLS following vaccination require prompt recognition and </w:t>
      </w:r>
      <w:r w:rsidRPr="00BA15A4">
        <w:rPr>
          <w:rFonts w:ascii="Arial" w:hAnsi="Arial" w:cs="Arial"/>
        </w:rPr>
        <w:lastRenderedPageBreak/>
        <w:t>treatment. Intensive supportive therapy is usually warranted. Individuals with a known history of CLS should not be vaccinated with this vaccine.</w:t>
      </w:r>
    </w:p>
    <w:p w14:paraId="588CD01A" w14:textId="77777777" w:rsidR="00BA15A4" w:rsidRPr="00BA15A4" w:rsidRDefault="00BA15A4" w:rsidP="00BA15A4">
      <w:pPr>
        <w:rPr>
          <w:rFonts w:ascii="Arial" w:hAnsi="Arial" w:cs="Arial"/>
          <w:b/>
          <w:bCs/>
        </w:rPr>
      </w:pPr>
      <w:r w:rsidRPr="00BA15A4">
        <w:rPr>
          <w:rFonts w:ascii="Arial" w:hAnsi="Arial" w:cs="Arial"/>
          <w:b/>
          <w:bCs/>
          <w:vertAlign w:val="superscript"/>
        </w:rPr>
        <w:t>1</w:t>
      </w:r>
      <w:r w:rsidRPr="00BA15A4">
        <w:rPr>
          <w:rFonts w:ascii="Arial" w:hAnsi="Arial" w:cs="Arial"/>
          <w:b/>
          <w:bCs/>
        </w:rPr>
        <w:t>People under the age of 18</w:t>
      </w:r>
    </w:p>
    <w:p w14:paraId="2D185189" w14:textId="77777777" w:rsidR="00BA15A4" w:rsidRPr="00BA15A4" w:rsidRDefault="00BA15A4" w:rsidP="00BA15A4">
      <w:pPr>
        <w:rPr>
          <w:rFonts w:ascii="Arial" w:hAnsi="Arial" w:cs="Arial"/>
        </w:rPr>
      </w:pPr>
      <w:r w:rsidRPr="00BA15A4">
        <w:rPr>
          <w:rFonts w:ascii="Arial" w:hAnsi="Arial" w:cs="Arial"/>
        </w:rPr>
        <w:t>Comirnaty® (</w:t>
      </w:r>
      <w:proofErr w:type="spellStart"/>
      <w:r w:rsidRPr="00BA15A4">
        <w:rPr>
          <w:rFonts w:ascii="Arial" w:hAnsi="Arial" w:cs="Arial"/>
        </w:rPr>
        <w:t>PfizerBioNtech</w:t>
      </w:r>
      <w:proofErr w:type="spellEnd"/>
      <w:r w:rsidRPr="00BA15A4">
        <w:rPr>
          <w:rFonts w:ascii="Arial" w:hAnsi="Arial" w:cs="Arial"/>
        </w:rPr>
        <w:t xml:space="preserve">) and Comirnaty® Ready to Use are currently the preferred vaccines for people aged between 12 and 17. </w:t>
      </w:r>
    </w:p>
    <w:p w14:paraId="18FCB150" w14:textId="77777777" w:rsidR="00BA15A4" w:rsidRPr="00BA15A4" w:rsidRDefault="00BA15A4" w:rsidP="00BA15A4">
      <w:pPr>
        <w:rPr>
          <w:rFonts w:ascii="Arial" w:eastAsia="Calibri" w:hAnsi="Arial" w:cs="Arial"/>
          <w:b/>
          <w:bCs/>
        </w:rPr>
      </w:pPr>
      <w:r w:rsidRPr="00BA15A4">
        <w:rPr>
          <w:rFonts w:ascii="Arial" w:eastAsia="Calibri" w:hAnsi="Arial" w:cs="Arial"/>
          <w:b/>
          <w:bCs/>
          <w:vertAlign w:val="superscript"/>
        </w:rPr>
        <w:t>2</w:t>
      </w:r>
      <w:r w:rsidRPr="00BA15A4">
        <w:rPr>
          <w:rFonts w:ascii="Arial" w:eastAsia="Calibri" w:hAnsi="Arial" w:cs="Arial"/>
          <w:b/>
          <w:bCs/>
        </w:rPr>
        <w:t>Drug Allergies</w:t>
      </w:r>
    </w:p>
    <w:p w14:paraId="312B1AE9" w14:textId="77777777" w:rsidR="00BA15A4" w:rsidRPr="00BA15A4" w:rsidRDefault="00BA15A4" w:rsidP="00BA15A4">
      <w:pPr>
        <w:rPr>
          <w:rFonts w:ascii="Arial" w:eastAsia="Calibri" w:hAnsi="Arial" w:cs="Arial"/>
        </w:rPr>
      </w:pPr>
      <w:r w:rsidRPr="00BA15A4">
        <w:rPr>
          <w:rFonts w:ascii="Arial" w:eastAsia="Calibri" w:hAnsi="Arial" w:cs="Arial"/>
        </w:rPr>
        <w:t>The Comirnaty® (Pfizer BioNTech) Covid-19 vaccine, Comirnaty® Ready to Use vaccine and the COVID-19 Vaccine</w:t>
      </w:r>
      <w:r w:rsidRPr="00BA15A4">
        <w:rPr>
          <w:rFonts w:ascii="Arial" w:hAnsi="Arial" w:cs="Arial"/>
          <w:sz w:val="20"/>
          <w:szCs w:val="20"/>
        </w:rPr>
        <w:t xml:space="preserve"> </w:t>
      </w:r>
      <w:r w:rsidRPr="00BA15A4">
        <w:rPr>
          <w:rFonts w:ascii="Arial" w:eastAsia="Calibri" w:hAnsi="Arial" w:cs="Arial"/>
        </w:rPr>
        <w:t xml:space="preserve">Spikevax® (Moderna) each contain polyethylene glycol (PEG), a known allergen commonly found in medicines </w:t>
      </w:r>
      <w:proofErr w:type="gramStart"/>
      <w:r w:rsidRPr="00BA15A4">
        <w:rPr>
          <w:rFonts w:ascii="Arial" w:eastAsia="Calibri" w:hAnsi="Arial" w:cs="Arial"/>
        </w:rPr>
        <w:t>and also</w:t>
      </w:r>
      <w:proofErr w:type="gramEnd"/>
      <w:r w:rsidRPr="00BA15A4">
        <w:rPr>
          <w:rFonts w:ascii="Arial" w:eastAsia="Calibri" w:hAnsi="Arial" w:cs="Arial"/>
        </w:rPr>
        <w:t xml:space="preserve"> in household goods and cosmetics. Medicines containing PEG include some tablets, laxatives, depot steroid injections, and some bowel preparations used for colonoscopy. Antibiotics do not contain PEG. </w:t>
      </w:r>
      <w:hyperlink r:id="rId21">
        <w:r w:rsidRPr="00BA15A4">
          <w:rPr>
            <w:rStyle w:val="Hyperlink"/>
            <w:rFonts w:ascii="Arial" w:eastAsia="Calibri" w:hAnsi="Arial" w:cs="Arial"/>
          </w:rPr>
          <w:t>Public Health England’s Immunisation Against Infectious Disease (the Green Book)</w:t>
        </w:r>
      </w:hyperlink>
      <w:r w:rsidRPr="00BA15A4">
        <w:rPr>
          <w:rFonts w:ascii="Arial" w:eastAsia="Calibri" w:hAnsi="Arial" w:cs="Arial"/>
        </w:rPr>
        <w:t xml:space="preserve"> advises that a known allergy to PEG is extremely rare but would contraindicate receipt of this vaccine. Patients with undiagnosed PEG allergy may have a history of unexplained anaphylaxis or of anaphylaxis to multiple classes of drugs. </w:t>
      </w:r>
    </w:p>
    <w:p w14:paraId="5DB4361C" w14:textId="77777777" w:rsidR="00BA15A4" w:rsidRPr="00BA15A4" w:rsidRDefault="00BA15A4" w:rsidP="00BA15A4">
      <w:pPr>
        <w:rPr>
          <w:rFonts w:ascii="Arial" w:eastAsia="Calibri" w:hAnsi="Arial" w:cs="Arial"/>
          <w:b/>
          <w:bCs/>
        </w:rPr>
      </w:pPr>
      <w:r w:rsidRPr="00BA15A4">
        <w:rPr>
          <w:rFonts w:ascii="Arial" w:eastAsia="Calibri" w:hAnsi="Arial" w:cs="Arial"/>
          <w:b/>
          <w:bCs/>
        </w:rPr>
        <w:t>Pregnancy</w:t>
      </w:r>
    </w:p>
    <w:p w14:paraId="658CA55D" w14:textId="77777777" w:rsidR="00BA15A4" w:rsidRPr="00BA15A4" w:rsidRDefault="00BA15A4" w:rsidP="00BA15A4">
      <w:pPr>
        <w:rPr>
          <w:rFonts w:ascii="Arial" w:eastAsia="Calibri" w:hAnsi="Arial" w:cs="Arial"/>
          <w:sz w:val="20"/>
          <w:szCs w:val="20"/>
        </w:rPr>
      </w:pPr>
      <w:r w:rsidRPr="00BA15A4">
        <w:rPr>
          <w:rFonts w:ascii="Arial" w:eastAsia="Calibri" w:hAnsi="Arial" w:cs="Arial"/>
        </w:rPr>
        <w:t>The JCVI has advised that pregnant women should be offered the COVID-19 vaccine at the same time as the rest of the population, based on their age and clinical risk group. Data from the United States shows that around 90,000 pregnant women have been vaccinated, mainly with mRNA vaccines including Comirnaty® (</w:t>
      </w:r>
      <w:proofErr w:type="spellStart"/>
      <w:r w:rsidRPr="00BA15A4">
        <w:rPr>
          <w:rFonts w:ascii="Arial" w:eastAsia="Calibri" w:hAnsi="Arial" w:cs="Arial"/>
        </w:rPr>
        <w:t>PfizerBioNtech</w:t>
      </w:r>
      <w:proofErr w:type="spellEnd"/>
      <w:r w:rsidRPr="00BA15A4">
        <w:rPr>
          <w:rFonts w:ascii="Arial" w:eastAsia="Calibri" w:hAnsi="Arial" w:cs="Arial"/>
        </w:rPr>
        <w:t>), Comirnaty® Ready to Use and Spikevax® (Moderna), without any safety concerns being raised</w:t>
      </w:r>
      <w:r w:rsidRPr="00BA15A4">
        <w:rPr>
          <w:rFonts w:ascii="Arial" w:eastAsia="Calibri" w:hAnsi="Arial" w:cs="Arial"/>
          <w:sz w:val="20"/>
          <w:szCs w:val="20"/>
        </w:rPr>
        <w:t>.</w:t>
      </w:r>
    </w:p>
    <w:p w14:paraId="782074DD" w14:textId="55DCABFC" w:rsidR="00CC7BF8" w:rsidRPr="00BA15A4" w:rsidRDefault="00BA15A4" w:rsidP="00CC7BF8">
      <w:pPr>
        <w:rPr>
          <w:rFonts w:ascii="Arial" w:eastAsia="Calibri" w:hAnsi="Arial" w:cs="Arial"/>
        </w:rPr>
      </w:pPr>
      <w:r w:rsidRPr="00BA15A4">
        <w:rPr>
          <w:rFonts w:ascii="Arial" w:eastAsia="Calibri" w:hAnsi="Arial" w:cs="Arial"/>
        </w:rPr>
        <w:t>Based on this data, the Joint Committee on Vaccination and Immunisation (JCVI) advises that it’s preferable for pregnant women in the UK to be offered the Comirnaty® (</w:t>
      </w:r>
      <w:proofErr w:type="spellStart"/>
      <w:r w:rsidRPr="00BA15A4">
        <w:rPr>
          <w:rFonts w:ascii="Arial" w:eastAsia="Calibri" w:hAnsi="Arial" w:cs="Arial"/>
        </w:rPr>
        <w:t>PfizerBioNtech</w:t>
      </w:r>
      <w:proofErr w:type="spellEnd"/>
      <w:r w:rsidRPr="00BA15A4">
        <w:rPr>
          <w:rFonts w:ascii="Arial" w:eastAsia="Calibri" w:hAnsi="Arial" w:cs="Arial"/>
        </w:rPr>
        <w:t>), Comirnaty® Ready to Use or Spikevax® (Moderna) vaccines where available. There is no evidence to suggest that other vaccines are unsafe for pregnant women, but more research is needed.</w:t>
      </w:r>
    </w:p>
    <w:p w14:paraId="30B54840" w14:textId="23A84307" w:rsidR="004F6476" w:rsidRDefault="00893A58" w:rsidP="004F6476">
      <w:pPr>
        <w:pStyle w:val="Heading1"/>
        <w:numPr>
          <w:ilvl w:val="0"/>
          <w:numId w:val="16"/>
        </w:numPr>
        <w:ind w:left="357" w:hanging="357"/>
        <w:rPr>
          <w:rFonts w:ascii="Arial" w:hAnsi="Arial" w:cs="Arial"/>
          <w:b/>
          <w:bCs/>
        </w:rPr>
      </w:pPr>
      <w:bookmarkStart w:id="17" w:name="_Toc140578954"/>
      <w:r>
        <w:rPr>
          <w:rFonts w:ascii="Arial" w:hAnsi="Arial" w:cs="Arial"/>
          <w:b/>
          <w:bCs/>
        </w:rPr>
        <w:t>Audit History</w:t>
      </w:r>
      <w:bookmarkEnd w:id="17"/>
    </w:p>
    <w:p w14:paraId="56188DE5" w14:textId="77777777" w:rsidR="004E6F96" w:rsidRPr="004E6F96" w:rsidRDefault="004E6F96" w:rsidP="004E6F96">
      <w:pPr>
        <w:rPr>
          <w:rFonts w:ascii="Arial" w:hAnsi="Arial" w:cs="Arial"/>
          <w:sz w:val="20"/>
          <w:szCs w:val="20"/>
        </w:rPr>
      </w:pPr>
      <w:r w:rsidRPr="004E6F96">
        <w:rPr>
          <w:rFonts w:ascii="Arial" w:eastAsia="Arial" w:hAnsi="Arial" w:cs="Arial"/>
          <w:lang w:val="en-US"/>
        </w:rPr>
        <w:t>The responses to clinical screening questions that fulfil the requirements of previous versions of this specification (</w:t>
      </w:r>
      <w:proofErr w:type="gramStart"/>
      <w:r w:rsidRPr="004E6F96">
        <w:rPr>
          <w:rFonts w:ascii="Arial" w:eastAsia="Arial" w:hAnsi="Arial" w:cs="Arial"/>
          <w:lang w:val="en-US"/>
        </w:rPr>
        <w:t>i.e.</w:t>
      </w:r>
      <w:proofErr w:type="gramEnd"/>
      <w:r w:rsidRPr="004E6F96">
        <w:rPr>
          <w:rFonts w:ascii="Arial" w:eastAsia="Arial" w:hAnsi="Arial" w:cs="Arial"/>
          <w:lang w:val="en-US"/>
        </w:rPr>
        <w:t xml:space="preserve"> v3.4 and earlier) </w:t>
      </w:r>
      <w:r w:rsidRPr="004E6F96">
        <w:rPr>
          <w:rFonts w:ascii="Arial" w:eastAsia="Arial" w:hAnsi="Arial" w:cs="Arial"/>
          <w:b/>
          <w:bCs/>
          <w:lang w:val="en-US"/>
        </w:rPr>
        <w:t>MUST</w:t>
      </w:r>
      <w:r w:rsidRPr="004E6F96">
        <w:rPr>
          <w:rFonts w:ascii="Arial" w:eastAsia="Arial" w:hAnsi="Arial" w:cs="Arial"/>
          <w:lang w:val="en-US"/>
        </w:rPr>
        <w:t xml:space="preserve"> be persisted locally within the respective system being used to capture the data. Refer to the </w:t>
      </w:r>
      <w:hyperlink r:id="rId22" w:history="1">
        <w:r w:rsidRPr="004E6F96">
          <w:rPr>
            <w:rStyle w:val="Hyperlink"/>
            <w:rFonts w:ascii="Arial" w:eastAsia="Arial" w:hAnsi="Arial" w:cs="Arial"/>
            <w:lang w:val="en-US"/>
          </w:rPr>
          <w:t xml:space="preserve">Overall </w:t>
        </w:r>
        <w:r w:rsidRPr="004E6F96">
          <w:rPr>
            <w:rStyle w:val="Hyperlink"/>
            <w:rFonts w:ascii="Arial" w:hAnsi="Arial" w:cs="Arial"/>
          </w:rPr>
          <w:t>Specification for Point of Care Systems</w:t>
        </w:r>
      </w:hyperlink>
      <w:r w:rsidRPr="004E6F96">
        <w:rPr>
          <w:rFonts w:ascii="Arial" w:hAnsi="Arial" w:cs="Arial"/>
          <w:i/>
          <w:iCs/>
        </w:rPr>
        <w:t xml:space="preserve"> </w:t>
      </w:r>
      <w:r w:rsidRPr="004E6F96">
        <w:rPr>
          <w:rFonts w:ascii="Arial" w:hAnsi="Arial" w:cs="Arial"/>
        </w:rPr>
        <w:t>for additional details about the functional requirements</w:t>
      </w:r>
      <w:r w:rsidRPr="004E6F96">
        <w:rPr>
          <w:rFonts w:ascii="Arial" w:hAnsi="Arial" w:cs="Arial"/>
          <w:sz w:val="20"/>
          <w:szCs w:val="20"/>
        </w:rPr>
        <w:t>.</w:t>
      </w:r>
    </w:p>
    <w:p w14:paraId="0472E431" w14:textId="77777777" w:rsidR="004E6F96" w:rsidRPr="004E6F96" w:rsidRDefault="004E6F96" w:rsidP="004E6F96"/>
    <w:p w14:paraId="6F0512F6" w14:textId="77777777" w:rsidR="004F6476" w:rsidRPr="004F6476" w:rsidRDefault="004F6476" w:rsidP="004F6476"/>
    <w:p w14:paraId="70F9CC50" w14:textId="77777777" w:rsidR="00DA567C" w:rsidRPr="00DA567C" w:rsidRDefault="00DA567C" w:rsidP="00DA567C"/>
    <w:p w14:paraId="0ECF6026" w14:textId="44A83F23" w:rsidR="004D7772" w:rsidRPr="00EA3135" w:rsidRDefault="004D7772">
      <w:pPr>
        <w:rPr>
          <w:rFonts w:ascii="Arial" w:hAnsi="Arial" w:cs="Arial"/>
        </w:rPr>
      </w:pPr>
    </w:p>
    <w:p w14:paraId="058AF770" w14:textId="77777777" w:rsidR="004D7772" w:rsidRPr="00EA3135" w:rsidRDefault="004D7772">
      <w:pPr>
        <w:rPr>
          <w:rFonts w:ascii="Arial" w:hAnsi="Arial" w:cs="Arial"/>
        </w:rPr>
      </w:pPr>
    </w:p>
    <w:p w14:paraId="11C8A07D" w14:textId="77777777" w:rsidR="006545ED" w:rsidRPr="00EA3135" w:rsidRDefault="006545ED">
      <w:pPr>
        <w:rPr>
          <w:rFonts w:ascii="Arial" w:hAnsi="Arial" w:cs="Arial"/>
        </w:rPr>
      </w:pPr>
    </w:p>
    <w:p w14:paraId="15FA3646" w14:textId="77777777" w:rsidR="00184524" w:rsidRPr="00EA3135" w:rsidRDefault="00184524">
      <w:pPr>
        <w:rPr>
          <w:rFonts w:ascii="Arial" w:hAnsi="Arial" w:cs="Arial"/>
        </w:rPr>
      </w:pPr>
    </w:p>
    <w:sectPr w:rsidR="00184524" w:rsidRPr="00EA3135" w:rsidSect="00C3301F">
      <w:headerReference w:type="default" r:id="rId23"/>
      <w:footerReference w:type="default" r:id="rId24"/>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C264858" w14:textId="77777777" w:rsidR="00874233" w:rsidRDefault="00874233" w:rsidP="00A2448B">
      <w:pPr>
        <w:spacing w:after="0" w:line="240" w:lineRule="auto"/>
      </w:pPr>
      <w:r>
        <w:separator/>
      </w:r>
    </w:p>
  </w:endnote>
  <w:endnote w:type="continuationSeparator" w:id="0">
    <w:p w14:paraId="498EDCF2" w14:textId="77777777" w:rsidR="00874233" w:rsidRDefault="00874233" w:rsidP="00A2448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SimSun">
    <w:altName w:val="宋体"/>
    <w:panose1 w:val="02010600030101010101"/>
    <w:charset w:val="86"/>
    <w:family w:val="auto"/>
    <w:pitch w:val="variable"/>
    <w:sig w:usb0="00000003" w:usb1="288F0000"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5000" w:type="pct"/>
      <w:jc w:val="center"/>
      <w:tblCellMar>
        <w:top w:w="144" w:type="dxa"/>
        <w:left w:w="115" w:type="dxa"/>
        <w:bottom w:w="144" w:type="dxa"/>
        <w:right w:w="115" w:type="dxa"/>
      </w:tblCellMar>
      <w:tblLook w:val="04A0" w:firstRow="1" w:lastRow="0" w:firstColumn="1" w:lastColumn="0" w:noHBand="0" w:noVBand="1"/>
    </w:tblPr>
    <w:tblGrid>
      <w:gridCol w:w="4537"/>
      <w:gridCol w:w="4489"/>
    </w:tblGrid>
    <w:tr w:rsidR="00E625CB" w14:paraId="64B667ED" w14:textId="77777777">
      <w:trPr>
        <w:trHeight w:hRule="exact" w:val="115"/>
        <w:jc w:val="center"/>
      </w:trPr>
      <w:tc>
        <w:tcPr>
          <w:tcW w:w="4686" w:type="dxa"/>
          <w:shd w:val="clear" w:color="auto" w:fill="4472C4" w:themeFill="accent1"/>
          <w:tcMar>
            <w:top w:w="0" w:type="dxa"/>
            <w:bottom w:w="0" w:type="dxa"/>
          </w:tcMar>
        </w:tcPr>
        <w:p w14:paraId="522C528B" w14:textId="77777777" w:rsidR="00E625CB" w:rsidRDefault="00E625CB">
          <w:pPr>
            <w:pStyle w:val="Header"/>
            <w:rPr>
              <w:caps/>
              <w:sz w:val="18"/>
            </w:rPr>
          </w:pPr>
        </w:p>
      </w:tc>
      <w:tc>
        <w:tcPr>
          <w:tcW w:w="4674" w:type="dxa"/>
          <w:shd w:val="clear" w:color="auto" w:fill="4472C4" w:themeFill="accent1"/>
          <w:tcMar>
            <w:top w:w="0" w:type="dxa"/>
            <w:bottom w:w="0" w:type="dxa"/>
          </w:tcMar>
        </w:tcPr>
        <w:p w14:paraId="09678DC5" w14:textId="77777777" w:rsidR="00E625CB" w:rsidRDefault="00E625CB">
          <w:pPr>
            <w:pStyle w:val="Header"/>
            <w:jc w:val="right"/>
            <w:rPr>
              <w:caps/>
              <w:sz w:val="18"/>
            </w:rPr>
          </w:pPr>
        </w:p>
      </w:tc>
    </w:tr>
    <w:tr w:rsidR="00E625CB" w14:paraId="1CA8C272" w14:textId="77777777">
      <w:trPr>
        <w:jc w:val="center"/>
      </w:trPr>
      <w:sdt>
        <w:sdtPr>
          <w:rPr>
            <w:rFonts w:ascii="Arial" w:eastAsia="Times New Roman" w:hAnsi="Arial" w:cs="Arial"/>
            <w:lang w:val="en-US"/>
          </w:rPr>
          <w:alias w:val="Author"/>
          <w:tag w:val=""/>
          <w:id w:val="1534151868"/>
          <w:placeholder>
            <w:docPart w:val="C8850FBC2324447E8BAA6A46C83793C1"/>
          </w:placeholder>
          <w:dataBinding w:prefixMappings="xmlns:ns0='http://purl.org/dc/elements/1.1/' xmlns:ns1='http://schemas.openxmlformats.org/package/2006/metadata/core-properties' " w:xpath="/ns1:coreProperties[1]/ns0:creator[1]" w:storeItemID="{6C3C8BC8-F283-45AE-878A-BAB7291924A1}"/>
          <w:text/>
        </w:sdtPr>
        <w:sdtEndPr/>
        <w:sdtContent>
          <w:tc>
            <w:tcPr>
              <w:tcW w:w="4686" w:type="dxa"/>
              <w:shd w:val="clear" w:color="auto" w:fill="auto"/>
              <w:vAlign w:val="center"/>
            </w:tcPr>
            <w:p w14:paraId="44BDD321" w14:textId="4E884F64" w:rsidR="00E625CB" w:rsidRDefault="00E625CB">
              <w:pPr>
                <w:pStyle w:val="Footer"/>
                <w:rPr>
                  <w:caps/>
                  <w:color w:val="808080" w:themeColor="background1" w:themeShade="80"/>
                  <w:sz w:val="18"/>
                  <w:szCs w:val="18"/>
                </w:rPr>
              </w:pPr>
              <w:r>
                <w:rPr>
                  <w:rFonts w:ascii="Arial" w:eastAsia="Times New Roman" w:hAnsi="Arial" w:cs="Arial"/>
                  <w:lang w:val="en-US"/>
                </w:rPr>
                <w:t xml:space="preserve">Copyright </w:t>
              </w:r>
              <w:r w:rsidRPr="00E625CB">
                <w:rPr>
                  <w:rFonts w:ascii="Arial" w:eastAsia="Times New Roman" w:hAnsi="Arial" w:cs="Arial"/>
                  <w:lang w:val="en-US"/>
                </w:rPr>
                <w:t>© 202</w:t>
              </w:r>
              <w:r>
                <w:rPr>
                  <w:rFonts w:ascii="Arial" w:eastAsia="Times New Roman" w:hAnsi="Arial" w:cs="Arial"/>
                  <w:lang w:val="en-US"/>
                </w:rPr>
                <w:t>3</w:t>
              </w:r>
              <w:r w:rsidRPr="00E625CB">
                <w:rPr>
                  <w:rFonts w:ascii="Arial" w:eastAsia="Times New Roman" w:hAnsi="Arial" w:cs="Arial"/>
                  <w:lang w:val="en-US"/>
                </w:rPr>
                <w:t xml:space="preserve"> NHS </w:t>
              </w:r>
              <w:r w:rsidR="00CF5D68">
                <w:rPr>
                  <w:rFonts w:ascii="Arial" w:eastAsia="Times New Roman" w:hAnsi="Arial" w:cs="Arial"/>
                  <w:lang w:val="en-US"/>
                </w:rPr>
                <w:t>England</w:t>
              </w:r>
            </w:p>
          </w:tc>
        </w:sdtContent>
      </w:sdt>
      <w:tc>
        <w:tcPr>
          <w:tcW w:w="4674" w:type="dxa"/>
          <w:shd w:val="clear" w:color="auto" w:fill="auto"/>
          <w:vAlign w:val="center"/>
        </w:tcPr>
        <w:p w14:paraId="41595F45" w14:textId="77777777" w:rsidR="00E625CB" w:rsidRDefault="00E625CB">
          <w:pPr>
            <w:pStyle w:val="Footer"/>
            <w:jc w:val="right"/>
            <w:rPr>
              <w:caps/>
              <w:color w:val="808080" w:themeColor="background1" w:themeShade="80"/>
              <w:sz w:val="18"/>
              <w:szCs w:val="18"/>
            </w:rPr>
          </w:pPr>
          <w:r>
            <w:rPr>
              <w:caps/>
              <w:color w:val="808080" w:themeColor="background1" w:themeShade="80"/>
              <w:sz w:val="18"/>
              <w:szCs w:val="18"/>
              <w:shd w:val="clear" w:color="auto" w:fill="E6E6E6"/>
            </w:rPr>
            <w:fldChar w:fldCharType="begin"/>
          </w:r>
          <w:r>
            <w:rPr>
              <w:caps/>
              <w:color w:val="808080" w:themeColor="background1" w:themeShade="80"/>
              <w:sz w:val="18"/>
              <w:szCs w:val="18"/>
            </w:rPr>
            <w:instrText xml:space="preserve"> PAGE   \* MERGEFORMAT </w:instrText>
          </w:r>
          <w:r>
            <w:rPr>
              <w:caps/>
              <w:color w:val="808080" w:themeColor="background1" w:themeShade="80"/>
              <w:sz w:val="18"/>
              <w:szCs w:val="18"/>
              <w:shd w:val="clear" w:color="auto" w:fill="E6E6E6"/>
            </w:rPr>
            <w:fldChar w:fldCharType="separate"/>
          </w:r>
          <w:r>
            <w:rPr>
              <w:caps/>
              <w:noProof/>
              <w:color w:val="808080" w:themeColor="background1" w:themeShade="80"/>
              <w:sz w:val="18"/>
              <w:szCs w:val="18"/>
            </w:rPr>
            <w:t>2</w:t>
          </w:r>
          <w:r>
            <w:rPr>
              <w:caps/>
              <w:noProof/>
              <w:color w:val="808080" w:themeColor="background1" w:themeShade="80"/>
              <w:sz w:val="18"/>
              <w:szCs w:val="18"/>
              <w:shd w:val="clear" w:color="auto" w:fill="E6E6E6"/>
            </w:rPr>
            <w:fldChar w:fldCharType="end"/>
          </w:r>
        </w:p>
      </w:tc>
    </w:tr>
  </w:tbl>
  <w:p w14:paraId="45088E58" w14:textId="0BFADB80" w:rsidR="00A2448B" w:rsidRDefault="00A2448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DE932B7" w14:textId="77777777" w:rsidR="00874233" w:rsidRDefault="00874233" w:rsidP="00A2448B">
      <w:pPr>
        <w:spacing w:after="0" w:line="240" w:lineRule="auto"/>
      </w:pPr>
      <w:r>
        <w:separator/>
      </w:r>
    </w:p>
  </w:footnote>
  <w:footnote w:type="continuationSeparator" w:id="0">
    <w:p w14:paraId="38F83654" w14:textId="77777777" w:rsidR="00874233" w:rsidRDefault="00874233" w:rsidP="00A2448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DB21186" w14:textId="36850386" w:rsidR="006F5544" w:rsidRDefault="006F5544">
    <w:pPr>
      <w:pStyle w:val="Header"/>
      <w:jc w:val="right"/>
    </w:pPr>
  </w:p>
  <w:p w14:paraId="48844BE0" w14:textId="77777777" w:rsidR="006F5544" w:rsidRDefault="006F5544">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CC0CD4"/>
    <w:multiLevelType w:val="hybridMultilevel"/>
    <w:tmpl w:val="AA08818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 w15:restartNumberingAfterBreak="0">
    <w:nsid w:val="0C007CC9"/>
    <w:multiLevelType w:val="hybridMultilevel"/>
    <w:tmpl w:val="95B47F8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 w15:restartNumberingAfterBreak="0">
    <w:nsid w:val="0F7B1F3A"/>
    <w:multiLevelType w:val="hybridMultilevel"/>
    <w:tmpl w:val="324863A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 w15:restartNumberingAfterBreak="0">
    <w:nsid w:val="1E4C7C6A"/>
    <w:multiLevelType w:val="hybridMultilevel"/>
    <w:tmpl w:val="7F8222B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 w15:restartNumberingAfterBreak="0">
    <w:nsid w:val="1EA54F6E"/>
    <w:multiLevelType w:val="hybridMultilevel"/>
    <w:tmpl w:val="FF48137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5" w15:restartNumberingAfterBreak="0">
    <w:nsid w:val="20F16E24"/>
    <w:multiLevelType w:val="hybridMultilevel"/>
    <w:tmpl w:val="9EB04E7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2A565375"/>
    <w:multiLevelType w:val="multilevel"/>
    <w:tmpl w:val="F41438C2"/>
    <w:lvl w:ilvl="0">
      <w:start w:val="1"/>
      <w:numFmt w:val="decimal"/>
      <w:lvlText w:val="%1."/>
      <w:lvlJc w:val="left"/>
      <w:pPr>
        <w:ind w:left="720" w:hanging="360"/>
      </w:pPr>
    </w:lvl>
    <w:lvl w:ilvl="1">
      <w:start w:val="1"/>
      <w:numFmt w:val="decimal"/>
      <w:lvlText w:val="%1.%2."/>
      <w:lvlJc w:val="left"/>
      <w:pPr>
        <w:ind w:left="1440" w:hanging="360"/>
      </w:pPr>
    </w:lvl>
    <w:lvl w:ilvl="2">
      <w:start w:val="1"/>
      <w:numFmt w:val="decimal"/>
      <w:lvlText w:val="%1.%2.%3."/>
      <w:lvlJc w:val="left"/>
      <w:pPr>
        <w:ind w:left="2160" w:hanging="180"/>
      </w:pPr>
    </w:lvl>
    <w:lvl w:ilvl="3">
      <w:start w:val="1"/>
      <w:numFmt w:val="decimal"/>
      <w:lvlText w:val="%1.%2.%3.%4."/>
      <w:lvlJc w:val="left"/>
      <w:pPr>
        <w:ind w:left="2880" w:hanging="360"/>
      </w:pPr>
    </w:lvl>
    <w:lvl w:ilvl="4">
      <w:start w:val="1"/>
      <w:numFmt w:val="decimal"/>
      <w:lvlText w:val="%1.%2.%3.%4.%5."/>
      <w:lvlJc w:val="left"/>
      <w:pPr>
        <w:ind w:left="3600" w:hanging="360"/>
      </w:pPr>
    </w:lvl>
    <w:lvl w:ilvl="5">
      <w:start w:val="1"/>
      <w:numFmt w:val="decimal"/>
      <w:lvlText w:val="%1.%2.%3.%4.%5.%6."/>
      <w:lvlJc w:val="left"/>
      <w:pPr>
        <w:ind w:left="4320" w:hanging="180"/>
      </w:pPr>
    </w:lvl>
    <w:lvl w:ilvl="6">
      <w:start w:val="1"/>
      <w:numFmt w:val="decimal"/>
      <w:lvlText w:val="%1.%2.%3.%4.%5.%6.%7."/>
      <w:lvlJc w:val="left"/>
      <w:pPr>
        <w:ind w:left="5040" w:hanging="360"/>
      </w:pPr>
    </w:lvl>
    <w:lvl w:ilvl="7">
      <w:start w:val="1"/>
      <w:numFmt w:val="decimal"/>
      <w:lvlText w:val="%1.%2.%3.%4.%5.%6.%7.%8."/>
      <w:lvlJc w:val="left"/>
      <w:pPr>
        <w:ind w:left="5760" w:hanging="360"/>
      </w:pPr>
    </w:lvl>
    <w:lvl w:ilvl="8">
      <w:start w:val="1"/>
      <w:numFmt w:val="decimal"/>
      <w:lvlText w:val="%1.%2.%3.%4.%5.%6.%7.%8.%9."/>
      <w:lvlJc w:val="left"/>
      <w:pPr>
        <w:ind w:left="6480" w:hanging="180"/>
      </w:pPr>
    </w:lvl>
  </w:abstractNum>
  <w:abstractNum w:abstractNumId="7" w15:restartNumberingAfterBreak="0">
    <w:nsid w:val="2B940561"/>
    <w:multiLevelType w:val="hybridMultilevel"/>
    <w:tmpl w:val="14C0893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8" w15:restartNumberingAfterBreak="0">
    <w:nsid w:val="2C904DC3"/>
    <w:multiLevelType w:val="multilevel"/>
    <w:tmpl w:val="022480AE"/>
    <w:lvl w:ilvl="0">
      <w:start w:val="1"/>
      <w:numFmt w:val="decimal"/>
      <w:lvlText w:val="%1."/>
      <w:lvlJc w:val="left"/>
      <w:pPr>
        <w:ind w:left="360" w:hanging="360"/>
      </w:pPr>
      <w:rPr>
        <w:rFonts w:hint="default"/>
      </w:rPr>
    </w:lvl>
    <w:lvl w:ilvl="1">
      <w:start w:val="1"/>
      <w:numFmt w:val="decimal"/>
      <w:lvlText w:val="%1.%2"/>
      <w:lvlJc w:val="left"/>
      <w:pPr>
        <w:ind w:left="4622" w:hanging="51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1800" w:hanging="1800"/>
      </w:pPr>
      <w:rPr>
        <w:rFonts w:hint="default"/>
      </w:rPr>
    </w:lvl>
  </w:abstractNum>
  <w:abstractNum w:abstractNumId="9" w15:restartNumberingAfterBreak="0">
    <w:nsid w:val="2D571795"/>
    <w:multiLevelType w:val="hybridMultilevel"/>
    <w:tmpl w:val="A74E04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14C7CB0"/>
    <w:multiLevelType w:val="hybridMultilevel"/>
    <w:tmpl w:val="80D4D62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 w15:restartNumberingAfterBreak="0">
    <w:nsid w:val="39CD204A"/>
    <w:multiLevelType w:val="multilevel"/>
    <w:tmpl w:val="746270A2"/>
    <w:lvl w:ilvl="0">
      <w:start w:val="1"/>
      <w:numFmt w:val="decimal"/>
      <w:lvlText w:val="%1."/>
      <w:lvlJc w:val="left"/>
      <w:pPr>
        <w:ind w:left="720" w:hanging="360"/>
      </w:p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2" w15:restartNumberingAfterBreak="0">
    <w:nsid w:val="3E3E08F9"/>
    <w:multiLevelType w:val="hybridMultilevel"/>
    <w:tmpl w:val="E40EA8E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44039BE4"/>
    <w:multiLevelType w:val="hybridMultilevel"/>
    <w:tmpl w:val="C4EC28D2"/>
    <w:lvl w:ilvl="0" w:tplc="56963250">
      <w:start w:val="1"/>
      <w:numFmt w:val="bullet"/>
      <w:lvlText w:val="-"/>
      <w:lvlJc w:val="left"/>
      <w:pPr>
        <w:ind w:left="720" w:hanging="360"/>
      </w:pPr>
      <w:rPr>
        <w:rFonts w:ascii="Calibri" w:hAnsi="Calibri" w:hint="default"/>
      </w:rPr>
    </w:lvl>
    <w:lvl w:ilvl="1" w:tplc="7AE8AD86">
      <w:start w:val="1"/>
      <w:numFmt w:val="bullet"/>
      <w:lvlText w:val="o"/>
      <w:lvlJc w:val="left"/>
      <w:pPr>
        <w:ind w:left="1440" w:hanging="360"/>
      </w:pPr>
      <w:rPr>
        <w:rFonts w:ascii="Courier New" w:hAnsi="Courier New" w:hint="default"/>
      </w:rPr>
    </w:lvl>
    <w:lvl w:ilvl="2" w:tplc="9220607A">
      <w:start w:val="1"/>
      <w:numFmt w:val="bullet"/>
      <w:lvlText w:val=""/>
      <w:lvlJc w:val="left"/>
      <w:pPr>
        <w:ind w:left="2160" w:hanging="360"/>
      </w:pPr>
      <w:rPr>
        <w:rFonts w:ascii="Wingdings" w:hAnsi="Wingdings" w:hint="default"/>
      </w:rPr>
    </w:lvl>
    <w:lvl w:ilvl="3" w:tplc="C7C8E4CE">
      <w:start w:val="1"/>
      <w:numFmt w:val="bullet"/>
      <w:lvlText w:val=""/>
      <w:lvlJc w:val="left"/>
      <w:pPr>
        <w:ind w:left="2880" w:hanging="360"/>
      </w:pPr>
      <w:rPr>
        <w:rFonts w:ascii="Symbol" w:hAnsi="Symbol" w:hint="default"/>
      </w:rPr>
    </w:lvl>
    <w:lvl w:ilvl="4" w:tplc="738C63E4">
      <w:start w:val="1"/>
      <w:numFmt w:val="bullet"/>
      <w:lvlText w:val="o"/>
      <w:lvlJc w:val="left"/>
      <w:pPr>
        <w:ind w:left="3600" w:hanging="360"/>
      </w:pPr>
      <w:rPr>
        <w:rFonts w:ascii="Courier New" w:hAnsi="Courier New" w:hint="default"/>
      </w:rPr>
    </w:lvl>
    <w:lvl w:ilvl="5" w:tplc="8DC07072">
      <w:start w:val="1"/>
      <w:numFmt w:val="bullet"/>
      <w:lvlText w:val=""/>
      <w:lvlJc w:val="left"/>
      <w:pPr>
        <w:ind w:left="4320" w:hanging="360"/>
      </w:pPr>
      <w:rPr>
        <w:rFonts w:ascii="Wingdings" w:hAnsi="Wingdings" w:hint="default"/>
      </w:rPr>
    </w:lvl>
    <w:lvl w:ilvl="6" w:tplc="23107F7A">
      <w:start w:val="1"/>
      <w:numFmt w:val="bullet"/>
      <w:lvlText w:val=""/>
      <w:lvlJc w:val="left"/>
      <w:pPr>
        <w:ind w:left="5040" w:hanging="360"/>
      </w:pPr>
      <w:rPr>
        <w:rFonts w:ascii="Symbol" w:hAnsi="Symbol" w:hint="default"/>
      </w:rPr>
    </w:lvl>
    <w:lvl w:ilvl="7" w:tplc="EDE87842">
      <w:start w:val="1"/>
      <w:numFmt w:val="bullet"/>
      <w:lvlText w:val="o"/>
      <w:lvlJc w:val="left"/>
      <w:pPr>
        <w:ind w:left="5760" w:hanging="360"/>
      </w:pPr>
      <w:rPr>
        <w:rFonts w:ascii="Courier New" w:hAnsi="Courier New" w:hint="default"/>
      </w:rPr>
    </w:lvl>
    <w:lvl w:ilvl="8" w:tplc="FCD4DDCE">
      <w:start w:val="1"/>
      <w:numFmt w:val="bullet"/>
      <w:lvlText w:val=""/>
      <w:lvlJc w:val="left"/>
      <w:pPr>
        <w:ind w:left="6480" w:hanging="360"/>
      </w:pPr>
      <w:rPr>
        <w:rFonts w:ascii="Wingdings" w:hAnsi="Wingdings" w:hint="default"/>
      </w:rPr>
    </w:lvl>
  </w:abstractNum>
  <w:abstractNum w:abstractNumId="14" w15:restartNumberingAfterBreak="0">
    <w:nsid w:val="455F0A05"/>
    <w:multiLevelType w:val="hybridMultilevel"/>
    <w:tmpl w:val="FFFFFFFF"/>
    <w:lvl w:ilvl="0" w:tplc="22988AA0">
      <w:start w:val="1"/>
      <w:numFmt w:val="bullet"/>
      <w:lvlText w:val=""/>
      <w:lvlJc w:val="left"/>
      <w:pPr>
        <w:ind w:left="720" w:hanging="360"/>
      </w:pPr>
      <w:rPr>
        <w:rFonts w:ascii="Symbol" w:hAnsi="Symbol" w:hint="default"/>
      </w:rPr>
    </w:lvl>
    <w:lvl w:ilvl="1" w:tplc="8C028B12">
      <w:start w:val="1"/>
      <w:numFmt w:val="bullet"/>
      <w:lvlText w:val="o"/>
      <w:lvlJc w:val="left"/>
      <w:pPr>
        <w:ind w:left="1440" w:hanging="360"/>
      </w:pPr>
      <w:rPr>
        <w:rFonts w:ascii="Courier New" w:hAnsi="Courier New" w:hint="default"/>
      </w:rPr>
    </w:lvl>
    <w:lvl w:ilvl="2" w:tplc="C05620C6">
      <w:start w:val="1"/>
      <w:numFmt w:val="bullet"/>
      <w:lvlText w:val=""/>
      <w:lvlJc w:val="left"/>
      <w:pPr>
        <w:ind w:left="2160" w:hanging="360"/>
      </w:pPr>
      <w:rPr>
        <w:rFonts w:ascii="Wingdings" w:hAnsi="Wingdings" w:hint="default"/>
      </w:rPr>
    </w:lvl>
    <w:lvl w:ilvl="3" w:tplc="AAC60776">
      <w:start w:val="1"/>
      <w:numFmt w:val="bullet"/>
      <w:lvlText w:val=""/>
      <w:lvlJc w:val="left"/>
      <w:pPr>
        <w:ind w:left="2880" w:hanging="360"/>
      </w:pPr>
      <w:rPr>
        <w:rFonts w:ascii="Symbol" w:hAnsi="Symbol" w:hint="default"/>
      </w:rPr>
    </w:lvl>
    <w:lvl w:ilvl="4" w:tplc="AE244BAE">
      <w:start w:val="1"/>
      <w:numFmt w:val="bullet"/>
      <w:lvlText w:val="o"/>
      <w:lvlJc w:val="left"/>
      <w:pPr>
        <w:ind w:left="3600" w:hanging="360"/>
      </w:pPr>
      <w:rPr>
        <w:rFonts w:ascii="Courier New" w:hAnsi="Courier New" w:hint="default"/>
      </w:rPr>
    </w:lvl>
    <w:lvl w:ilvl="5" w:tplc="B922BF84">
      <w:start w:val="1"/>
      <w:numFmt w:val="bullet"/>
      <w:lvlText w:val=""/>
      <w:lvlJc w:val="left"/>
      <w:pPr>
        <w:ind w:left="4320" w:hanging="360"/>
      </w:pPr>
      <w:rPr>
        <w:rFonts w:ascii="Wingdings" w:hAnsi="Wingdings" w:hint="default"/>
      </w:rPr>
    </w:lvl>
    <w:lvl w:ilvl="6" w:tplc="D56C1FF2">
      <w:start w:val="1"/>
      <w:numFmt w:val="bullet"/>
      <w:lvlText w:val=""/>
      <w:lvlJc w:val="left"/>
      <w:pPr>
        <w:ind w:left="5040" w:hanging="360"/>
      </w:pPr>
      <w:rPr>
        <w:rFonts w:ascii="Symbol" w:hAnsi="Symbol" w:hint="default"/>
      </w:rPr>
    </w:lvl>
    <w:lvl w:ilvl="7" w:tplc="EEA02910">
      <w:start w:val="1"/>
      <w:numFmt w:val="bullet"/>
      <w:lvlText w:val="o"/>
      <w:lvlJc w:val="left"/>
      <w:pPr>
        <w:ind w:left="5760" w:hanging="360"/>
      </w:pPr>
      <w:rPr>
        <w:rFonts w:ascii="Courier New" w:hAnsi="Courier New" w:hint="default"/>
      </w:rPr>
    </w:lvl>
    <w:lvl w:ilvl="8" w:tplc="D53E5C34">
      <w:start w:val="1"/>
      <w:numFmt w:val="bullet"/>
      <w:lvlText w:val=""/>
      <w:lvlJc w:val="left"/>
      <w:pPr>
        <w:ind w:left="6480" w:hanging="360"/>
      </w:pPr>
      <w:rPr>
        <w:rFonts w:ascii="Wingdings" w:hAnsi="Wingdings" w:hint="default"/>
      </w:rPr>
    </w:lvl>
  </w:abstractNum>
  <w:abstractNum w:abstractNumId="15" w15:restartNumberingAfterBreak="0">
    <w:nsid w:val="4C9F3A97"/>
    <w:multiLevelType w:val="hybridMultilevel"/>
    <w:tmpl w:val="E376A6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5AC75630"/>
    <w:multiLevelType w:val="hybridMultilevel"/>
    <w:tmpl w:val="FFFFFFFF"/>
    <w:lvl w:ilvl="0" w:tplc="4D6CA0FC">
      <w:start w:val="1"/>
      <w:numFmt w:val="bullet"/>
      <w:lvlText w:val=""/>
      <w:lvlJc w:val="left"/>
      <w:pPr>
        <w:ind w:left="720" w:hanging="360"/>
      </w:pPr>
      <w:rPr>
        <w:rFonts w:ascii="Symbol" w:hAnsi="Symbol" w:hint="default"/>
      </w:rPr>
    </w:lvl>
    <w:lvl w:ilvl="1" w:tplc="6068E9A2">
      <w:start w:val="1"/>
      <w:numFmt w:val="bullet"/>
      <w:lvlText w:val="o"/>
      <w:lvlJc w:val="left"/>
      <w:pPr>
        <w:ind w:left="1440" w:hanging="360"/>
      </w:pPr>
      <w:rPr>
        <w:rFonts w:ascii="Courier New" w:hAnsi="Courier New" w:hint="default"/>
      </w:rPr>
    </w:lvl>
    <w:lvl w:ilvl="2" w:tplc="A8E61A2A">
      <w:start w:val="1"/>
      <w:numFmt w:val="bullet"/>
      <w:lvlText w:val=""/>
      <w:lvlJc w:val="left"/>
      <w:pPr>
        <w:ind w:left="2160" w:hanging="360"/>
      </w:pPr>
      <w:rPr>
        <w:rFonts w:ascii="Wingdings" w:hAnsi="Wingdings" w:hint="default"/>
      </w:rPr>
    </w:lvl>
    <w:lvl w:ilvl="3" w:tplc="355C7618">
      <w:start w:val="1"/>
      <w:numFmt w:val="bullet"/>
      <w:lvlText w:val=""/>
      <w:lvlJc w:val="left"/>
      <w:pPr>
        <w:ind w:left="2880" w:hanging="360"/>
      </w:pPr>
      <w:rPr>
        <w:rFonts w:ascii="Symbol" w:hAnsi="Symbol" w:hint="default"/>
      </w:rPr>
    </w:lvl>
    <w:lvl w:ilvl="4" w:tplc="126AC368">
      <w:start w:val="1"/>
      <w:numFmt w:val="bullet"/>
      <w:lvlText w:val="o"/>
      <w:lvlJc w:val="left"/>
      <w:pPr>
        <w:ind w:left="3600" w:hanging="360"/>
      </w:pPr>
      <w:rPr>
        <w:rFonts w:ascii="Courier New" w:hAnsi="Courier New" w:hint="default"/>
      </w:rPr>
    </w:lvl>
    <w:lvl w:ilvl="5" w:tplc="E8744576">
      <w:start w:val="1"/>
      <w:numFmt w:val="bullet"/>
      <w:lvlText w:val=""/>
      <w:lvlJc w:val="left"/>
      <w:pPr>
        <w:ind w:left="4320" w:hanging="360"/>
      </w:pPr>
      <w:rPr>
        <w:rFonts w:ascii="Wingdings" w:hAnsi="Wingdings" w:hint="default"/>
      </w:rPr>
    </w:lvl>
    <w:lvl w:ilvl="6" w:tplc="4094D8C0">
      <w:start w:val="1"/>
      <w:numFmt w:val="bullet"/>
      <w:lvlText w:val=""/>
      <w:lvlJc w:val="left"/>
      <w:pPr>
        <w:ind w:left="5040" w:hanging="360"/>
      </w:pPr>
      <w:rPr>
        <w:rFonts w:ascii="Symbol" w:hAnsi="Symbol" w:hint="default"/>
      </w:rPr>
    </w:lvl>
    <w:lvl w:ilvl="7" w:tplc="E09ECBF4">
      <w:start w:val="1"/>
      <w:numFmt w:val="bullet"/>
      <w:lvlText w:val="o"/>
      <w:lvlJc w:val="left"/>
      <w:pPr>
        <w:ind w:left="5760" w:hanging="360"/>
      </w:pPr>
      <w:rPr>
        <w:rFonts w:ascii="Courier New" w:hAnsi="Courier New" w:hint="default"/>
      </w:rPr>
    </w:lvl>
    <w:lvl w:ilvl="8" w:tplc="E49CF09E">
      <w:start w:val="1"/>
      <w:numFmt w:val="bullet"/>
      <w:lvlText w:val=""/>
      <w:lvlJc w:val="left"/>
      <w:pPr>
        <w:ind w:left="6480" w:hanging="360"/>
      </w:pPr>
      <w:rPr>
        <w:rFonts w:ascii="Wingdings" w:hAnsi="Wingdings" w:hint="default"/>
      </w:rPr>
    </w:lvl>
  </w:abstractNum>
  <w:abstractNum w:abstractNumId="17" w15:restartNumberingAfterBreak="0">
    <w:nsid w:val="61772A7E"/>
    <w:multiLevelType w:val="hybridMultilevel"/>
    <w:tmpl w:val="FFFFFFFF"/>
    <w:lvl w:ilvl="0" w:tplc="3E5EF3DE">
      <w:start w:val="1"/>
      <w:numFmt w:val="bullet"/>
      <w:lvlText w:val="-"/>
      <w:lvlJc w:val="left"/>
      <w:pPr>
        <w:ind w:left="720" w:hanging="360"/>
      </w:pPr>
      <w:rPr>
        <w:rFonts w:ascii="Calibri" w:hAnsi="Calibri" w:hint="default"/>
      </w:rPr>
    </w:lvl>
    <w:lvl w:ilvl="1" w:tplc="2DAEE3AC">
      <w:start w:val="1"/>
      <w:numFmt w:val="bullet"/>
      <w:lvlText w:val="o"/>
      <w:lvlJc w:val="left"/>
      <w:pPr>
        <w:ind w:left="1440" w:hanging="360"/>
      </w:pPr>
      <w:rPr>
        <w:rFonts w:ascii="Courier New" w:hAnsi="Courier New" w:hint="default"/>
      </w:rPr>
    </w:lvl>
    <w:lvl w:ilvl="2" w:tplc="D4D2FF00">
      <w:start w:val="1"/>
      <w:numFmt w:val="bullet"/>
      <w:lvlText w:val=""/>
      <w:lvlJc w:val="left"/>
      <w:pPr>
        <w:ind w:left="2160" w:hanging="360"/>
      </w:pPr>
      <w:rPr>
        <w:rFonts w:ascii="Wingdings" w:hAnsi="Wingdings" w:hint="default"/>
      </w:rPr>
    </w:lvl>
    <w:lvl w:ilvl="3" w:tplc="27DEDDD0">
      <w:start w:val="1"/>
      <w:numFmt w:val="bullet"/>
      <w:lvlText w:val=""/>
      <w:lvlJc w:val="left"/>
      <w:pPr>
        <w:ind w:left="2880" w:hanging="360"/>
      </w:pPr>
      <w:rPr>
        <w:rFonts w:ascii="Symbol" w:hAnsi="Symbol" w:hint="default"/>
      </w:rPr>
    </w:lvl>
    <w:lvl w:ilvl="4" w:tplc="1D28FA9A">
      <w:start w:val="1"/>
      <w:numFmt w:val="bullet"/>
      <w:lvlText w:val="o"/>
      <w:lvlJc w:val="left"/>
      <w:pPr>
        <w:ind w:left="3600" w:hanging="360"/>
      </w:pPr>
      <w:rPr>
        <w:rFonts w:ascii="Courier New" w:hAnsi="Courier New" w:hint="default"/>
      </w:rPr>
    </w:lvl>
    <w:lvl w:ilvl="5" w:tplc="AE384F92">
      <w:start w:val="1"/>
      <w:numFmt w:val="bullet"/>
      <w:lvlText w:val=""/>
      <w:lvlJc w:val="left"/>
      <w:pPr>
        <w:ind w:left="4320" w:hanging="360"/>
      </w:pPr>
      <w:rPr>
        <w:rFonts w:ascii="Wingdings" w:hAnsi="Wingdings" w:hint="default"/>
      </w:rPr>
    </w:lvl>
    <w:lvl w:ilvl="6" w:tplc="1756BF8E">
      <w:start w:val="1"/>
      <w:numFmt w:val="bullet"/>
      <w:lvlText w:val=""/>
      <w:lvlJc w:val="left"/>
      <w:pPr>
        <w:ind w:left="5040" w:hanging="360"/>
      </w:pPr>
      <w:rPr>
        <w:rFonts w:ascii="Symbol" w:hAnsi="Symbol" w:hint="default"/>
      </w:rPr>
    </w:lvl>
    <w:lvl w:ilvl="7" w:tplc="52B20452">
      <w:start w:val="1"/>
      <w:numFmt w:val="bullet"/>
      <w:lvlText w:val="o"/>
      <w:lvlJc w:val="left"/>
      <w:pPr>
        <w:ind w:left="5760" w:hanging="360"/>
      </w:pPr>
      <w:rPr>
        <w:rFonts w:ascii="Courier New" w:hAnsi="Courier New" w:hint="default"/>
      </w:rPr>
    </w:lvl>
    <w:lvl w:ilvl="8" w:tplc="F926BDF2">
      <w:start w:val="1"/>
      <w:numFmt w:val="bullet"/>
      <w:lvlText w:val=""/>
      <w:lvlJc w:val="left"/>
      <w:pPr>
        <w:ind w:left="6480" w:hanging="360"/>
      </w:pPr>
      <w:rPr>
        <w:rFonts w:ascii="Wingdings" w:hAnsi="Wingdings" w:hint="default"/>
      </w:rPr>
    </w:lvl>
  </w:abstractNum>
  <w:abstractNum w:abstractNumId="18" w15:restartNumberingAfterBreak="0">
    <w:nsid w:val="71ED4FB5"/>
    <w:multiLevelType w:val="hybridMultilevel"/>
    <w:tmpl w:val="1F3CCBC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722840B9"/>
    <w:multiLevelType w:val="hybridMultilevel"/>
    <w:tmpl w:val="5F48CE36"/>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0" w15:restartNumberingAfterBreak="0">
    <w:nsid w:val="73C7678A"/>
    <w:multiLevelType w:val="hybridMultilevel"/>
    <w:tmpl w:val="40C2B53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73D57B76"/>
    <w:multiLevelType w:val="hybridMultilevel"/>
    <w:tmpl w:val="D6E0D15A"/>
    <w:lvl w:ilvl="0" w:tplc="246EEC24">
      <w:start w:val="4"/>
      <w:numFmt w:val="bullet"/>
      <w:lvlText w:val="-"/>
      <w:lvlJc w:val="left"/>
      <w:pPr>
        <w:ind w:left="420" w:hanging="360"/>
      </w:pPr>
      <w:rPr>
        <w:rFonts w:ascii="Arial" w:eastAsia="Times New Roman" w:hAnsi="Arial" w:cs="Arial" w:hint="default"/>
      </w:rPr>
    </w:lvl>
    <w:lvl w:ilvl="1" w:tplc="08090003" w:tentative="1">
      <w:start w:val="1"/>
      <w:numFmt w:val="bullet"/>
      <w:lvlText w:val="o"/>
      <w:lvlJc w:val="left"/>
      <w:pPr>
        <w:ind w:left="1140" w:hanging="360"/>
      </w:pPr>
      <w:rPr>
        <w:rFonts w:ascii="Courier New" w:hAnsi="Courier New" w:cs="Courier New" w:hint="default"/>
      </w:rPr>
    </w:lvl>
    <w:lvl w:ilvl="2" w:tplc="08090005" w:tentative="1">
      <w:start w:val="1"/>
      <w:numFmt w:val="bullet"/>
      <w:lvlText w:val=""/>
      <w:lvlJc w:val="left"/>
      <w:pPr>
        <w:ind w:left="1860" w:hanging="360"/>
      </w:pPr>
      <w:rPr>
        <w:rFonts w:ascii="Wingdings" w:hAnsi="Wingdings" w:hint="default"/>
      </w:rPr>
    </w:lvl>
    <w:lvl w:ilvl="3" w:tplc="08090001" w:tentative="1">
      <w:start w:val="1"/>
      <w:numFmt w:val="bullet"/>
      <w:lvlText w:val=""/>
      <w:lvlJc w:val="left"/>
      <w:pPr>
        <w:ind w:left="2580" w:hanging="360"/>
      </w:pPr>
      <w:rPr>
        <w:rFonts w:ascii="Symbol" w:hAnsi="Symbol" w:hint="default"/>
      </w:rPr>
    </w:lvl>
    <w:lvl w:ilvl="4" w:tplc="08090003" w:tentative="1">
      <w:start w:val="1"/>
      <w:numFmt w:val="bullet"/>
      <w:lvlText w:val="o"/>
      <w:lvlJc w:val="left"/>
      <w:pPr>
        <w:ind w:left="3300" w:hanging="360"/>
      </w:pPr>
      <w:rPr>
        <w:rFonts w:ascii="Courier New" w:hAnsi="Courier New" w:cs="Courier New" w:hint="default"/>
      </w:rPr>
    </w:lvl>
    <w:lvl w:ilvl="5" w:tplc="08090005" w:tentative="1">
      <w:start w:val="1"/>
      <w:numFmt w:val="bullet"/>
      <w:lvlText w:val=""/>
      <w:lvlJc w:val="left"/>
      <w:pPr>
        <w:ind w:left="4020" w:hanging="360"/>
      </w:pPr>
      <w:rPr>
        <w:rFonts w:ascii="Wingdings" w:hAnsi="Wingdings" w:hint="default"/>
      </w:rPr>
    </w:lvl>
    <w:lvl w:ilvl="6" w:tplc="08090001" w:tentative="1">
      <w:start w:val="1"/>
      <w:numFmt w:val="bullet"/>
      <w:lvlText w:val=""/>
      <w:lvlJc w:val="left"/>
      <w:pPr>
        <w:ind w:left="4740" w:hanging="360"/>
      </w:pPr>
      <w:rPr>
        <w:rFonts w:ascii="Symbol" w:hAnsi="Symbol" w:hint="default"/>
      </w:rPr>
    </w:lvl>
    <w:lvl w:ilvl="7" w:tplc="08090003" w:tentative="1">
      <w:start w:val="1"/>
      <w:numFmt w:val="bullet"/>
      <w:lvlText w:val="o"/>
      <w:lvlJc w:val="left"/>
      <w:pPr>
        <w:ind w:left="5460" w:hanging="360"/>
      </w:pPr>
      <w:rPr>
        <w:rFonts w:ascii="Courier New" w:hAnsi="Courier New" w:cs="Courier New" w:hint="default"/>
      </w:rPr>
    </w:lvl>
    <w:lvl w:ilvl="8" w:tplc="08090005" w:tentative="1">
      <w:start w:val="1"/>
      <w:numFmt w:val="bullet"/>
      <w:lvlText w:val=""/>
      <w:lvlJc w:val="left"/>
      <w:pPr>
        <w:ind w:left="6180" w:hanging="360"/>
      </w:pPr>
      <w:rPr>
        <w:rFonts w:ascii="Wingdings" w:hAnsi="Wingdings" w:hint="default"/>
      </w:rPr>
    </w:lvl>
  </w:abstractNum>
  <w:num w:numId="1" w16cid:durableId="30226654">
    <w:abstractNumId w:val="8"/>
  </w:num>
  <w:num w:numId="2" w16cid:durableId="1359627747">
    <w:abstractNumId w:val="16"/>
  </w:num>
  <w:num w:numId="3" w16cid:durableId="1697123716">
    <w:abstractNumId w:val="15"/>
  </w:num>
  <w:num w:numId="4" w16cid:durableId="1089888142">
    <w:abstractNumId w:val="12"/>
  </w:num>
  <w:num w:numId="5" w16cid:durableId="95290865">
    <w:abstractNumId w:val="7"/>
  </w:num>
  <w:num w:numId="6" w16cid:durableId="384841965">
    <w:abstractNumId w:val="0"/>
  </w:num>
  <w:num w:numId="7" w16cid:durableId="726220714">
    <w:abstractNumId w:val="19"/>
  </w:num>
  <w:num w:numId="8" w16cid:durableId="299700024">
    <w:abstractNumId w:val="3"/>
  </w:num>
  <w:num w:numId="9" w16cid:durableId="421529915">
    <w:abstractNumId w:val="2"/>
  </w:num>
  <w:num w:numId="10" w16cid:durableId="1017386138">
    <w:abstractNumId w:val="1"/>
  </w:num>
  <w:num w:numId="11" w16cid:durableId="2093695964">
    <w:abstractNumId w:val="4"/>
  </w:num>
  <w:num w:numId="12" w16cid:durableId="585574423">
    <w:abstractNumId w:val="18"/>
  </w:num>
  <w:num w:numId="13" w16cid:durableId="778183285">
    <w:abstractNumId w:val="6"/>
  </w:num>
  <w:num w:numId="14" w16cid:durableId="167526887">
    <w:abstractNumId w:val="9"/>
  </w:num>
  <w:num w:numId="15" w16cid:durableId="1047876714">
    <w:abstractNumId w:val="8"/>
  </w:num>
  <w:num w:numId="16" w16cid:durableId="1886983226">
    <w:abstractNumId w:val="11"/>
  </w:num>
  <w:num w:numId="17" w16cid:durableId="2143494274">
    <w:abstractNumId w:val="8"/>
  </w:num>
  <w:num w:numId="18" w16cid:durableId="1279214445">
    <w:abstractNumId w:val="8"/>
  </w:num>
  <w:num w:numId="19" w16cid:durableId="83772947">
    <w:abstractNumId w:val="5"/>
  </w:num>
  <w:num w:numId="20" w16cid:durableId="368841693">
    <w:abstractNumId w:val="14"/>
  </w:num>
  <w:num w:numId="21" w16cid:durableId="1108963608">
    <w:abstractNumId w:val="20"/>
  </w:num>
  <w:num w:numId="22" w16cid:durableId="853809252">
    <w:abstractNumId w:val="21"/>
  </w:num>
  <w:num w:numId="23" w16cid:durableId="1428188081">
    <w:abstractNumId w:val="10"/>
  </w:num>
  <w:num w:numId="24" w16cid:durableId="2007130783">
    <w:abstractNumId w:val="13"/>
  </w:num>
  <w:num w:numId="25" w16cid:durableId="1267882391">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D11F5"/>
    <w:rsid w:val="000742CD"/>
    <w:rsid w:val="000832F3"/>
    <w:rsid w:val="000D5FD5"/>
    <w:rsid w:val="00142812"/>
    <w:rsid w:val="00150685"/>
    <w:rsid w:val="00180391"/>
    <w:rsid w:val="00184524"/>
    <w:rsid w:val="001950C0"/>
    <w:rsid w:val="001A3D1D"/>
    <w:rsid w:val="001D7D9F"/>
    <w:rsid w:val="001F6557"/>
    <w:rsid w:val="002004BE"/>
    <w:rsid w:val="002209E6"/>
    <w:rsid w:val="00233341"/>
    <w:rsid w:val="00255DEA"/>
    <w:rsid w:val="00274624"/>
    <w:rsid w:val="00297F73"/>
    <w:rsid w:val="002A0A67"/>
    <w:rsid w:val="002B19B4"/>
    <w:rsid w:val="002D748E"/>
    <w:rsid w:val="002E70C9"/>
    <w:rsid w:val="002F1839"/>
    <w:rsid w:val="0031140F"/>
    <w:rsid w:val="0033480D"/>
    <w:rsid w:val="00352EDB"/>
    <w:rsid w:val="00367BF4"/>
    <w:rsid w:val="00374A53"/>
    <w:rsid w:val="00374F06"/>
    <w:rsid w:val="003A4C60"/>
    <w:rsid w:val="003B0E83"/>
    <w:rsid w:val="003D6B95"/>
    <w:rsid w:val="004251E7"/>
    <w:rsid w:val="00433AE3"/>
    <w:rsid w:val="004373D0"/>
    <w:rsid w:val="004479D6"/>
    <w:rsid w:val="004807FF"/>
    <w:rsid w:val="004B65B2"/>
    <w:rsid w:val="004C3419"/>
    <w:rsid w:val="004D5CA6"/>
    <w:rsid w:val="004D7772"/>
    <w:rsid w:val="004D7B18"/>
    <w:rsid w:val="004E6F96"/>
    <w:rsid w:val="004F6476"/>
    <w:rsid w:val="00504EE8"/>
    <w:rsid w:val="005059D4"/>
    <w:rsid w:val="00526698"/>
    <w:rsid w:val="005677B9"/>
    <w:rsid w:val="00583091"/>
    <w:rsid w:val="00585699"/>
    <w:rsid w:val="005B38C7"/>
    <w:rsid w:val="005F4056"/>
    <w:rsid w:val="006100B4"/>
    <w:rsid w:val="00616B0F"/>
    <w:rsid w:val="006545ED"/>
    <w:rsid w:val="006555A6"/>
    <w:rsid w:val="00657F4F"/>
    <w:rsid w:val="00675EF6"/>
    <w:rsid w:val="00687E4F"/>
    <w:rsid w:val="006B3578"/>
    <w:rsid w:val="006C166E"/>
    <w:rsid w:val="006E3049"/>
    <w:rsid w:val="006F5544"/>
    <w:rsid w:val="007627F5"/>
    <w:rsid w:val="00783B7D"/>
    <w:rsid w:val="007B3D7C"/>
    <w:rsid w:val="007D3E58"/>
    <w:rsid w:val="008270F1"/>
    <w:rsid w:val="00842B8A"/>
    <w:rsid w:val="00847F6D"/>
    <w:rsid w:val="00854269"/>
    <w:rsid w:val="008570BA"/>
    <w:rsid w:val="00874233"/>
    <w:rsid w:val="00893A58"/>
    <w:rsid w:val="008B4E05"/>
    <w:rsid w:val="008D3A9A"/>
    <w:rsid w:val="008D6457"/>
    <w:rsid w:val="008F250C"/>
    <w:rsid w:val="008F5575"/>
    <w:rsid w:val="00917D79"/>
    <w:rsid w:val="009550EC"/>
    <w:rsid w:val="00977622"/>
    <w:rsid w:val="009776C8"/>
    <w:rsid w:val="00984270"/>
    <w:rsid w:val="009A002C"/>
    <w:rsid w:val="009A5468"/>
    <w:rsid w:val="009C584A"/>
    <w:rsid w:val="009D0E55"/>
    <w:rsid w:val="009D11F5"/>
    <w:rsid w:val="00A24069"/>
    <w:rsid w:val="00A2448B"/>
    <w:rsid w:val="00A35B36"/>
    <w:rsid w:val="00A619BA"/>
    <w:rsid w:val="00A91FA3"/>
    <w:rsid w:val="00AC6495"/>
    <w:rsid w:val="00AE20A4"/>
    <w:rsid w:val="00B2056F"/>
    <w:rsid w:val="00B4256C"/>
    <w:rsid w:val="00B70773"/>
    <w:rsid w:val="00B71B37"/>
    <w:rsid w:val="00B7782F"/>
    <w:rsid w:val="00B8213E"/>
    <w:rsid w:val="00B93ADB"/>
    <w:rsid w:val="00BA15A4"/>
    <w:rsid w:val="00BD1CFE"/>
    <w:rsid w:val="00BD3988"/>
    <w:rsid w:val="00C07870"/>
    <w:rsid w:val="00C200F6"/>
    <w:rsid w:val="00C3301F"/>
    <w:rsid w:val="00C41105"/>
    <w:rsid w:val="00C95BDC"/>
    <w:rsid w:val="00C97582"/>
    <w:rsid w:val="00CC40FA"/>
    <w:rsid w:val="00CC7BF8"/>
    <w:rsid w:val="00CF5D68"/>
    <w:rsid w:val="00D00E3E"/>
    <w:rsid w:val="00D84ABD"/>
    <w:rsid w:val="00D85AE0"/>
    <w:rsid w:val="00D87CBA"/>
    <w:rsid w:val="00D93D83"/>
    <w:rsid w:val="00DA0960"/>
    <w:rsid w:val="00DA567C"/>
    <w:rsid w:val="00DC4455"/>
    <w:rsid w:val="00DE4C41"/>
    <w:rsid w:val="00E068A3"/>
    <w:rsid w:val="00E40340"/>
    <w:rsid w:val="00E431F3"/>
    <w:rsid w:val="00E625CB"/>
    <w:rsid w:val="00E85C70"/>
    <w:rsid w:val="00E92347"/>
    <w:rsid w:val="00EA3135"/>
    <w:rsid w:val="00EA7E0B"/>
    <w:rsid w:val="00F12AEF"/>
    <w:rsid w:val="00F15125"/>
    <w:rsid w:val="00F15F05"/>
    <w:rsid w:val="00F47CE9"/>
    <w:rsid w:val="00F624F6"/>
    <w:rsid w:val="00F76FBC"/>
    <w:rsid w:val="00FA60B4"/>
    <w:rsid w:val="00FA7C76"/>
    <w:rsid w:val="00FC3AF4"/>
    <w:rsid w:val="00FC735A"/>
    <w:rsid w:val="00FF25C3"/>
    <w:rsid w:val="00FF2BA7"/>
    <w:rsid w:val="0346D64A"/>
    <w:rsid w:val="0A630C9C"/>
    <w:rsid w:val="124231E0"/>
    <w:rsid w:val="2336631B"/>
    <w:rsid w:val="2501E13D"/>
    <w:rsid w:val="252F8558"/>
    <w:rsid w:val="2EE5DD08"/>
    <w:rsid w:val="39329896"/>
    <w:rsid w:val="3A776C28"/>
    <w:rsid w:val="3F38B9ED"/>
    <w:rsid w:val="3F89851D"/>
    <w:rsid w:val="3FC725FE"/>
    <w:rsid w:val="430E3C2A"/>
    <w:rsid w:val="44AA0C8B"/>
    <w:rsid w:val="44CA647C"/>
    <w:rsid w:val="4645DCEC"/>
    <w:rsid w:val="4EDBFEE9"/>
    <w:rsid w:val="5FCDEB32"/>
    <w:rsid w:val="5FE64754"/>
    <w:rsid w:val="61504766"/>
    <w:rsid w:val="73D8BFED"/>
    <w:rsid w:val="7F58E06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B020493"/>
  <w15:chartTrackingRefBased/>
  <w15:docId w15:val="{CCC1DED9-D7D9-4F3C-80FC-5FABB856BBD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D1CFE"/>
  </w:style>
  <w:style w:type="paragraph" w:styleId="Heading1">
    <w:name w:val="heading 1"/>
    <w:basedOn w:val="Normal"/>
    <w:next w:val="Normal"/>
    <w:link w:val="Heading1Char"/>
    <w:qFormat/>
    <w:rsid w:val="00374F06"/>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next w:val="Normal"/>
    <w:link w:val="Heading2Char"/>
    <w:qFormat/>
    <w:rsid w:val="006545ED"/>
    <w:pPr>
      <w:keepNext/>
      <w:spacing w:before="70" w:after="120" w:line="240" w:lineRule="auto"/>
      <w:outlineLvl w:val="1"/>
    </w:pPr>
    <w:rPr>
      <w:rFonts w:ascii="Arial" w:eastAsia="MS Mincho" w:hAnsi="Arial" w:cs="Times New Roman"/>
      <w:b/>
      <w:color w:val="4472C4" w:themeColor="accent1"/>
      <w:spacing w:val="-6"/>
      <w:kern w:val="28"/>
      <w:sz w:val="32"/>
      <w:szCs w:val="32"/>
      <w14:ligatures w14:val="standardContextual"/>
    </w:rPr>
  </w:style>
  <w:style w:type="paragraph" w:styleId="Heading3">
    <w:name w:val="heading 3"/>
    <w:basedOn w:val="Heading2"/>
    <w:next w:val="Normal"/>
    <w:link w:val="Heading3Char"/>
    <w:qFormat/>
    <w:rsid w:val="006545ED"/>
    <w:pPr>
      <w:numPr>
        <w:ilvl w:val="2"/>
      </w:numPr>
      <w:outlineLvl w:val="2"/>
    </w:pPr>
    <w:rPr>
      <w:rFonts w:cs="Arial"/>
      <w:bCs/>
      <w:sz w:val="30"/>
      <w:szCs w:val="26"/>
    </w:rPr>
  </w:style>
  <w:style w:type="paragraph" w:styleId="Heading4">
    <w:name w:val="heading 4"/>
    <w:basedOn w:val="Normal"/>
    <w:next w:val="Normal"/>
    <w:link w:val="Heading4Char"/>
    <w:uiPriority w:val="9"/>
    <w:semiHidden/>
    <w:unhideWhenUsed/>
    <w:qFormat/>
    <w:rsid w:val="007627F5"/>
    <w:pPr>
      <w:keepNext/>
      <w:keepLines/>
      <w:spacing w:before="40" w:after="0"/>
      <w:outlineLvl w:val="3"/>
    </w:pPr>
    <w:rPr>
      <w:rFonts w:asciiTheme="majorHAnsi" w:eastAsiaTheme="majorEastAsia" w:hAnsiTheme="majorHAnsi" w:cstheme="majorBidi"/>
      <w:i/>
      <w:iCs/>
      <w:color w:val="2F5496"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FrontpageTitleChar">
    <w:name w:val="Frontpage_Title Char"/>
    <w:basedOn w:val="DefaultParagraphFont"/>
    <w:link w:val="FrontpageTitle"/>
    <w:semiHidden/>
    <w:locked/>
    <w:rsid w:val="004807FF"/>
    <w:rPr>
      <w:rFonts w:ascii="Arial" w:hAnsi="Arial" w:cs="Arial"/>
      <w:b/>
      <w:color w:val="4472C4" w:themeColor="accent1"/>
      <w:sz w:val="84"/>
      <w:szCs w:val="84"/>
    </w:rPr>
  </w:style>
  <w:style w:type="paragraph" w:customStyle="1" w:styleId="FrontpageTitle">
    <w:name w:val="Frontpage_Title"/>
    <w:basedOn w:val="Normal"/>
    <w:link w:val="FrontpageTitleChar"/>
    <w:autoRedefine/>
    <w:semiHidden/>
    <w:rsid w:val="004807FF"/>
    <w:pPr>
      <w:spacing w:after="140" w:line="240" w:lineRule="auto"/>
      <w:textboxTightWrap w:val="lastLineOnly"/>
    </w:pPr>
    <w:rPr>
      <w:rFonts w:ascii="Arial" w:hAnsi="Arial" w:cs="Arial"/>
      <w:b/>
      <w:color w:val="4472C4" w:themeColor="accent1"/>
      <w:sz w:val="84"/>
      <w:szCs w:val="84"/>
    </w:rPr>
  </w:style>
  <w:style w:type="character" w:customStyle="1" w:styleId="FrontpagesubheadChar">
    <w:name w:val="Frontpage_subhead Char"/>
    <w:basedOn w:val="DefaultParagraphFont"/>
    <w:link w:val="Frontpagesubhead"/>
    <w:locked/>
    <w:rsid w:val="00150685"/>
    <w:rPr>
      <w:rFonts w:ascii="Arial" w:hAnsi="Arial" w:cs="Arial"/>
      <w:b/>
      <w:sz w:val="48"/>
      <w:szCs w:val="36"/>
    </w:rPr>
  </w:style>
  <w:style w:type="paragraph" w:customStyle="1" w:styleId="Frontpagesubhead">
    <w:name w:val="Frontpage_subhead"/>
    <w:basedOn w:val="Normal"/>
    <w:link w:val="FrontpagesubheadChar"/>
    <w:autoRedefine/>
    <w:qFormat/>
    <w:rsid w:val="00150685"/>
    <w:pPr>
      <w:spacing w:after="140" w:line="240" w:lineRule="auto"/>
      <w:textboxTightWrap w:val="lastLineOnly"/>
    </w:pPr>
    <w:rPr>
      <w:rFonts w:ascii="Arial" w:hAnsi="Arial" w:cs="Arial"/>
      <w:b/>
      <w:sz w:val="48"/>
      <w:szCs w:val="36"/>
    </w:rPr>
  </w:style>
  <w:style w:type="character" w:customStyle="1" w:styleId="PublisheddateChar">
    <w:name w:val="Published date Char"/>
    <w:basedOn w:val="DefaultParagraphFont"/>
    <w:link w:val="Publisheddate"/>
    <w:semiHidden/>
    <w:locked/>
    <w:rsid w:val="007627F5"/>
    <w:rPr>
      <w:rFonts w:ascii="Arial" w:eastAsia="MS Mincho" w:hAnsi="Arial" w:cs="Arial"/>
      <w:bCs/>
      <w:color w:val="4472C4" w:themeColor="accent1"/>
      <w:spacing w:val="-6"/>
      <w:kern w:val="28"/>
      <w:sz w:val="30"/>
      <w14:ligatures w14:val="standardContextual"/>
    </w:rPr>
  </w:style>
  <w:style w:type="paragraph" w:customStyle="1" w:styleId="Publisheddate">
    <w:name w:val="Published date"/>
    <w:basedOn w:val="Heading4"/>
    <w:link w:val="PublisheddateChar"/>
    <w:semiHidden/>
    <w:rsid w:val="007627F5"/>
    <w:pPr>
      <w:keepLines w:val="0"/>
      <w:spacing w:before="60" w:after="60" w:line="240" w:lineRule="auto"/>
    </w:pPr>
    <w:rPr>
      <w:rFonts w:ascii="Arial" w:eastAsia="MS Mincho" w:hAnsi="Arial" w:cs="Arial"/>
      <w:bCs/>
      <w:i w:val="0"/>
      <w:iCs w:val="0"/>
      <w:color w:val="4472C4" w:themeColor="accent1"/>
      <w:spacing w:val="-6"/>
      <w:kern w:val="28"/>
      <w:sz w:val="30"/>
      <w14:ligatures w14:val="standardContextual"/>
    </w:rPr>
  </w:style>
  <w:style w:type="character" w:customStyle="1" w:styleId="Heading4Char">
    <w:name w:val="Heading 4 Char"/>
    <w:basedOn w:val="DefaultParagraphFont"/>
    <w:link w:val="Heading4"/>
    <w:uiPriority w:val="9"/>
    <w:semiHidden/>
    <w:rsid w:val="007627F5"/>
    <w:rPr>
      <w:rFonts w:asciiTheme="majorHAnsi" w:eastAsiaTheme="majorEastAsia" w:hAnsiTheme="majorHAnsi" w:cstheme="majorBidi"/>
      <w:i/>
      <w:iCs/>
      <w:color w:val="2F5496" w:themeColor="accent1" w:themeShade="BF"/>
    </w:rPr>
  </w:style>
  <w:style w:type="paragraph" w:styleId="Header">
    <w:name w:val="header"/>
    <w:basedOn w:val="Normal"/>
    <w:link w:val="HeaderChar"/>
    <w:uiPriority w:val="99"/>
    <w:unhideWhenUsed/>
    <w:rsid w:val="00A2448B"/>
    <w:pPr>
      <w:tabs>
        <w:tab w:val="center" w:pos="4513"/>
        <w:tab w:val="right" w:pos="9026"/>
      </w:tabs>
      <w:spacing w:after="0" w:line="240" w:lineRule="auto"/>
    </w:pPr>
  </w:style>
  <w:style w:type="character" w:customStyle="1" w:styleId="HeaderChar">
    <w:name w:val="Header Char"/>
    <w:basedOn w:val="DefaultParagraphFont"/>
    <w:link w:val="Header"/>
    <w:uiPriority w:val="99"/>
    <w:rsid w:val="00A2448B"/>
  </w:style>
  <w:style w:type="paragraph" w:styleId="Footer">
    <w:name w:val="footer"/>
    <w:basedOn w:val="Normal"/>
    <w:link w:val="FooterChar"/>
    <w:uiPriority w:val="99"/>
    <w:unhideWhenUsed/>
    <w:rsid w:val="00A2448B"/>
    <w:pPr>
      <w:tabs>
        <w:tab w:val="center" w:pos="4513"/>
        <w:tab w:val="right" w:pos="9026"/>
      </w:tabs>
      <w:spacing w:after="0" w:line="240" w:lineRule="auto"/>
    </w:pPr>
  </w:style>
  <w:style w:type="character" w:customStyle="1" w:styleId="FooterChar">
    <w:name w:val="Footer Char"/>
    <w:basedOn w:val="DefaultParagraphFont"/>
    <w:link w:val="Footer"/>
    <w:uiPriority w:val="99"/>
    <w:rsid w:val="00A2448B"/>
  </w:style>
  <w:style w:type="character" w:styleId="Hyperlink">
    <w:name w:val="Hyperlink"/>
    <w:basedOn w:val="DefaultParagraphFont"/>
    <w:uiPriority w:val="99"/>
    <w:unhideWhenUsed/>
    <w:qFormat/>
    <w:rsid w:val="00374F06"/>
    <w:rPr>
      <w:rFonts w:asciiTheme="minorHAnsi" w:hAnsiTheme="minorHAnsi"/>
      <w:color w:val="A5A5A5" w:themeColor="accent3"/>
      <w:u w:val="none"/>
    </w:rPr>
  </w:style>
  <w:style w:type="paragraph" w:styleId="TOC1">
    <w:name w:val="toc 1"/>
    <w:basedOn w:val="Normal"/>
    <w:next w:val="Normal"/>
    <w:autoRedefine/>
    <w:uiPriority w:val="39"/>
    <w:unhideWhenUsed/>
    <w:qFormat/>
    <w:rsid w:val="00374F06"/>
    <w:pPr>
      <w:pBdr>
        <w:top w:val="single" w:sz="4" w:space="4" w:color="E2EFD9" w:themeColor="accent6" w:themeTint="33"/>
        <w:bottom w:val="single" w:sz="4" w:space="4" w:color="E2EFD9" w:themeColor="accent6" w:themeTint="33"/>
      </w:pBdr>
      <w:tabs>
        <w:tab w:val="right" w:pos="9854"/>
      </w:tabs>
      <w:spacing w:after="140" w:line="240" w:lineRule="auto"/>
      <w:textboxTightWrap w:val="lastLineOnly"/>
    </w:pPr>
    <w:rPr>
      <w:rFonts w:ascii="Arial" w:eastAsia="Times New Roman" w:hAnsi="Arial" w:cs="Times New Roman"/>
      <w:b/>
      <w:noProof/>
      <w:color w:val="4472C4" w:themeColor="accent1"/>
      <w:sz w:val="28"/>
      <w:szCs w:val="24"/>
    </w:rPr>
  </w:style>
  <w:style w:type="character" w:customStyle="1" w:styleId="Heading1Char">
    <w:name w:val="Heading 1 Char"/>
    <w:basedOn w:val="DefaultParagraphFont"/>
    <w:link w:val="Heading1"/>
    <w:rsid w:val="00374F06"/>
    <w:rPr>
      <w:rFonts w:asciiTheme="majorHAnsi" w:eastAsiaTheme="majorEastAsia" w:hAnsiTheme="majorHAnsi" w:cstheme="majorBidi"/>
      <w:color w:val="2F5496" w:themeColor="accent1" w:themeShade="BF"/>
      <w:sz w:val="32"/>
      <w:szCs w:val="32"/>
    </w:rPr>
  </w:style>
  <w:style w:type="paragraph" w:styleId="TOCHeading">
    <w:name w:val="TOC Heading"/>
    <w:basedOn w:val="Heading1"/>
    <w:next w:val="Normal"/>
    <w:uiPriority w:val="39"/>
    <w:unhideWhenUsed/>
    <w:qFormat/>
    <w:rsid w:val="00374F06"/>
    <w:pPr>
      <w:spacing w:before="480" w:line="276" w:lineRule="auto"/>
      <w:outlineLvl w:val="9"/>
    </w:pPr>
    <w:rPr>
      <w:b/>
      <w:bCs/>
      <w:color w:val="4472C4" w:themeColor="accent1"/>
      <w:spacing w:val="-14"/>
      <w:sz w:val="28"/>
      <w:szCs w:val="28"/>
      <w:lang w:val="en-US" w:eastAsia="ja-JP"/>
      <w14:ligatures w14:val="standardContextual"/>
    </w:rPr>
  </w:style>
  <w:style w:type="paragraph" w:styleId="TOC2">
    <w:name w:val="toc 2"/>
    <w:basedOn w:val="Normal"/>
    <w:next w:val="Normal"/>
    <w:autoRedefine/>
    <w:uiPriority w:val="39"/>
    <w:unhideWhenUsed/>
    <w:qFormat/>
    <w:rsid w:val="00374F06"/>
    <w:pPr>
      <w:tabs>
        <w:tab w:val="right" w:pos="9854"/>
      </w:tabs>
      <w:spacing w:after="100" w:line="240" w:lineRule="auto"/>
      <w:ind w:left="220"/>
      <w:textboxTightWrap w:val="lastLineOnly"/>
    </w:pPr>
    <w:rPr>
      <w:rFonts w:ascii="Arial" w:eastAsia="Times New Roman" w:hAnsi="Arial" w:cs="Times New Roman"/>
      <w:noProof/>
      <w:color w:val="000000" w:themeColor="text1"/>
      <w:szCs w:val="24"/>
    </w:rPr>
  </w:style>
  <w:style w:type="paragraph" w:styleId="TOC3">
    <w:name w:val="toc 3"/>
    <w:basedOn w:val="Normal"/>
    <w:next w:val="Normal"/>
    <w:autoRedefine/>
    <w:uiPriority w:val="39"/>
    <w:unhideWhenUsed/>
    <w:qFormat/>
    <w:rsid w:val="00374F06"/>
    <w:pPr>
      <w:tabs>
        <w:tab w:val="left" w:pos="1320"/>
        <w:tab w:val="right" w:pos="9854"/>
      </w:tabs>
      <w:spacing w:after="100" w:line="276" w:lineRule="auto"/>
      <w:ind w:left="440"/>
    </w:pPr>
    <w:rPr>
      <w:rFonts w:eastAsiaTheme="minorEastAsia"/>
      <w:color w:val="000000" w:themeColor="text1"/>
      <w:lang w:val="en-US" w:eastAsia="ja-JP"/>
    </w:rPr>
  </w:style>
  <w:style w:type="character" w:customStyle="1" w:styleId="Heading2Char">
    <w:name w:val="Heading 2 Char"/>
    <w:basedOn w:val="DefaultParagraphFont"/>
    <w:link w:val="Heading2"/>
    <w:rsid w:val="006545ED"/>
    <w:rPr>
      <w:rFonts w:ascii="Arial" w:eastAsia="MS Mincho" w:hAnsi="Arial" w:cs="Times New Roman"/>
      <w:b/>
      <w:color w:val="4472C4" w:themeColor="accent1"/>
      <w:spacing w:val="-6"/>
      <w:kern w:val="28"/>
      <w:sz w:val="32"/>
      <w:szCs w:val="32"/>
      <w14:ligatures w14:val="standardContextual"/>
    </w:rPr>
  </w:style>
  <w:style w:type="character" w:customStyle="1" w:styleId="Heading3Char">
    <w:name w:val="Heading 3 Char"/>
    <w:basedOn w:val="DefaultParagraphFont"/>
    <w:link w:val="Heading3"/>
    <w:rsid w:val="006545ED"/>
    <w:rPr>
      <w:rFonts w:ascii="Arial" w:eastAsia="MS Mincho" w:hAnsi="Arial" w:cs="Arial"/>
      <w:b/>
      <w:bCs/>
      <w:color w:val="4472C4" w:themeColor="accent1"/>
      <w:spacing w:val="-6"/>
      <w:kern w:val="28"/>
      <w:sz w:val="30"/>
      <w:szCs w:val="26"/>
      <w14:ligatures w14:val="standardContextual"/>
    </w:rPr>
  </w:style>
  <w:style w:type="paragraph" w:styleId="ListParagraph">
    <w:name w:val="List Paragraph"/>
    <w:aliases w:val="Dot pt,F5 List Paragraph,List Paragraph1,List Paragraph11,Bullet 1,Bullet Points,MAIN CONTENT,No Spacing1,List Paragraph Char Char Char,Indicator Text,Numbered Para 1,Medium Grid 1 - Accent 21,Text bullets 1,Colorful List - Accent 11"/>
    <w:basedOn w:val="Normal"/>
    <w:link w:val="ListParagraphChar"/>
    <w:uiPriority w:val="34"/>
    <w:qFormat/>
    <w:rsid w:val="006545ED"/>
    <w:pPr>
      <w:spacing w:after="180" w:line="240" w:lineRule="auto"/>
      <w:ind w:firstLine="360"/>
      <w:textboxTightWrap w:val="lastLineOnly"/>
    </w:pPr>
    <w:rPr>
      <w:rFonts w:ascii="Arial" w:eastAsia="Times New Roman" w:hAnsi="Arial" w:cs="Times New Roman"/>
      <w:color w:val="000000" w:themeColor="text1"/>
      <w:szCs w:val="24"/>
    </w:rPr>
  </w:style>
  <w:style w:type="character" w:customStyle="1" w:styleId="ListParagraphChar">
    <w:name w:val="List Paragraph Char"/>
    <w:aliases w:val="Dot pt Char,F5 List Paragraph Char,List Paragraph1 Char,List Paragraph11 Char,Bullet 1 Char,Bullet Points Char,MAIN CONTENT Char,No Spacing1 Char,List Paragraph Char Char Char Char,Indicator Text Char,Numbered Para 1 Char"/>
    <w:basedOn w:val="DefaultParagraphFont"/>
    <w:link w:val="ListParagraph"/>
    <w:uiPriority w:val="34"/>
    <w:qFormat/>
    <w:rsid w:val="006545ED"/>
    <w:rPr>
      <w:rFonts w:ascii="Arial" w:eastAsia="Times New Roman" w:hAnsi="Arial" w:cs="Times New Roman"/>
      <w:color w:val="000000" w:themeColor="text1"/>
      <w:szCs w:val="24"/>
    </w:rPr>
  </w:style>
  <w:style w:type="paragraph" w:customStyle="1" w:styleId="TableText">
    <w:name w:val="Table Text"/>
    <w:basedOn w:val="Normal"/>
    <w:link w:val="TableTextChar"/>
    <w:qFormat/>
    <w:rsid w:val="006545ED"/>
    <w:pPr>
      <w:spacing w:after="120" w:line="240" w:lineRule="auto"/>
      <w:textboxTightWrap w:val="lastLineOnly"/>
    </w:pPr>
    <w:rPr>
      <w:rFonts w:ascii="Arial" w:eastAsia="Times New Roman" w:hAnsi="Arial" w:cs="Times New Roman"/>
      <w:color w:val="000000" w:themeColor="text1"/>
      <w:sz w:val="21"/>
      <w:szCs w:val="24"/>
    </w:rPr>
  </w:style>
  <w:style w:type="character" w:customStyle="1" w:styleId="TableTextChar">
    <w:name w:val="Table Text Char"/>
    <w:basedOn w:val="DefaultParagraphFont"/>
    <w:link w:val="TableText"/>
    <w:rsid w:val="006545ED"/>
    <w:rPr>
      <w:rFonts w:ascii="Arial" w:eastAsia="Times New Roman" w:hAnsi="Arial" w:cs="Times New Roman"/>
      <w:color w:val="000000" w:themeColor="text1"/>
      <w:sz w:val="21"/>
      <w:szCs w:val="24"/>
    </w:rPr>
  </w:style>
  <w:style w:type="paragraph" w:customStyle="1" w:styleId="TableHeader">
    <w:name w:val="Table Header"/>
    <w:basedOn w:val="Normal"/>
    <w:qFormat/>
    <w:rsid w:val="006545ED"/>
    <w:pPr>
      <w:tabs>
        <w:tab w:val="right" w:pos="14580"/>
      </w:tabs>
      <w:spacing w:before="60" w:after="60" w:line="240" w:lineRule="auto"/>
      <w:ind w:right="-108"/>
      <w:textboxTightWrap w:val="lastLineOnly"/>
    </w:pPr>
    <w:rPr>
      <w:rFonts w:ascii="Arial" w:eastAsia="SimSun" w:hAnsi="Arial" w:cs="Arial"/>
      <w:b/>
      <w:bCs/>
      <w:color w:val="000000" w:themeColor="text1"/>
      <w:sz w:val="21"/>
      <w:szCs w:val="24"/>
      <w:lang w:val="en-US"/>
    </w:rPr>
  </w:style>
  <w:style w:type="paragraph" w:styleId="CommentText">
    <w:name w:val="annotation text"/>
    <w:basedOn w:val="Normal"/>
    <w:link w:val="CommentTextChar"/>
    <w:uiPriority w:val="99"/>
    <w:rsid w:val="006100B4"/>
    <w:pPr>
      <w:spacing w:after="140" w:line="240" w:lineRule="auto"/>
      <w:textboxTightWrap w:val="lastLineOnly"/>
    </w:pPr>
    <w:rPr>
      <w:rFonts w:ascii="Arial" w:eastAsia="Times New Roman" w:hAnsi="Arial" w:cs="Times New Roman"/>
      <w:color w:val="000000" w:themeColor="text1"/>
      <w:sz w:val="20"/>
      <w:szCs w:val="24"/>
    </w:rPr>
  </w:style>
  <w:style w:type="character" w:customStyle="1" w:styleId="CommentTextChar">
    <w:name w:val="Comment Text Char"/>
    <w:basedOn w:val="DefaultParagraphFont"/>
    <w:link w:val="CommentText"/>
    <w:uiPriority w:val="99"/>
    <w:rsid w:val="006100B4"/>
    <w:rPr>
      <w:rFonts w:ascii="Arial" w:eastAsia="Times New Roman" w:hAnsi="Arial" w:cs="Times New Roman"/>
      <w:color w:val="000000" w:themeColor="text1"/>
      <w:sz w:val="20"/>
      <w:szCs w:val="24"/>
    </w:rPr>
  </w:style>
  <w:style w:type="character" w:customStyle="1" w:styleId="normaltextrun">
    <w:name w:val="normaltextrun"/>
    <w:basedOn w:val="DefaultParagraphFont"/>
    <w:rsid w:val="00BD3988"/>
  </w:style>
  <w:style w:type="table" w:styleId="TableGrid">
    <w:name w:val="Table Grid"/>
    <w:basedOn w:val="TableNormal"/>
    <w:uiPriority w:val="39"/>
    <w:rsid w:val="002F1839"/>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657F4F"/>
    <w:pPr>
      <w:spacing w:after="0" w:line="240" w:lineRule="auto"/>
    </w:pPr>
  </w:style>
  <w:style w:type="character" w:styleId="Mention">
    <w:name w:val="Mention"/>
    <w:basedOn w:val="DefaultParagraphFont"/>
    <w:uiPriority w:val="99"/>
    <w:unhideWhenUsed/>
    <w:rPr>
      <w:color w:val="2B579A"/>
      <w:shd w:val="clear" w:color="auto" w:fill="E6E6E6"/>
    </w:rPr>
  </w:style>
  <w:style w:type="character" w:styleId="CommentReference">
    <w:name w:val="annotation reference"/>
    <w:basedOn w:val="DefaultParagraphFont"/>
    <w:uiPriority w:val="99"/>
    <w:semiHidden/>
    <w:unhideWhenUsed/>
    <w:rPr>
      <w:sz w:val="16"/>
      <w:szCs w:val="16"/>
    </w:rPr>
  </w:style>
  <w:style w:type="paragraph" w:styleId="CommentSubject">
    <w:name w:val="annotation subject"/>
    <w:basedOn w:val="CommentText"/>
    <w:next w:val="CommentText"/>
    <w:link w:val="CommentSubjectChar"/>
    <w:uiPriority w:val="99"/>
    <w:semiHidden/>
    <w:unhideWhenUsed/>
    <w:rsid w:val="00A619BA"/>
    <w:pPr>
      <w:spacing w:after="160"/>
      <w:textboxTightWrap w:val="none"/>
    </w:pPr>
    <w:rPr>
      <w:rFonts w:asciiTheme="minorHAnsi" w:eastAsiaTheme="minorHAnsi" w:hAnsiTheme="minorHAnsi" w:cstheme="minorBidi"/>
      <w:b/>
      <w:bCs/>
      <w:color w:val="auto"/>
      <w:szCs w:val="20"/>
    </w:rPr>
  </w:style>
  <w:style w:type="character" w:customStyle="1" w:styleId="CommentSubjectChar">
    <w:name w:val="Comment Subject Char"/>
    <w:basedOn w:val="CommentTextChar"/>
    <w:link w:val="CommentSubject"/>
    <w:uiPriority w:val="99"/>
    <w:semiHidden/>
    <w:rsid w:val="00A619BA"/>
    <w:rPr>
      <w:rFonts w:ascii="Arial" w:eastAsia="Times New Roman" w:hAnsi="Arial" w:cs="Times New Roman"/>
      <w:b/>
      <w:bCs/>
      <w:color w:val="000000" w:themeColor="text1"/>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assets.publishing.service.gov.uk/government/uploads/system/uploads/attachment_data/file/955548/Greenbook_chapter_14a_v6.pdf" TargetMode="External"/><Relationship Id="rId18" Type="http://schemas.openxmlformats.org/officeDocument/2006/relationships/hyperlink" Target="https://www.gov.uk/government/publications/regulatory-approval-of-covid-19-vaccine-moderna/information-for-healthcare-professionals-on-covid-19-vaccine-moderna" TargetMode="External"/><Relationship Id="rId26" Type="http://schemas.openxmlformats.org/officeDocument/2006/relationships/glossaryDocument" Target="glossary/document.xml"/><Relationship Id="rId3" Type="http://schemas.openxmlformats.org/officeDocument/2006/relationships/customXml" Target="../customXml/item3.xml"/><Relationship Id="rId21" Type="http://schemas.openxmlformats.org/officeDocument/2006/relationships/hyperlink" Target="https://www.gov.uk/government/publications/covid-19-the-green-book-chapter-14a" TargetMode="External"/><Relationship Id="rId7" Type="http://schemas.openxmlformats.org/officeDocument/2006/relationships/settings" Target="settings.xml"/><Relationship Id="rId12" Type="http://schemas.openxmlformats.org/officeDocument/2006/relationships/hyperlink" Target="https://digital.nhs.uk/developer/api-catalogue/vaccination" TargetMode="External"/><Relationship Id="rId17" Type="http://schemas.openxmlformats.org/officeDocument/2006/relationships/hyperlink" Target="https://www.gov.uk/government/publications/regulatory-approval-of-pfizer-biontech-vaccine-for-covid-19/summary-of-product-characteristics-for-covid-19-vaccine-pfizerbiontech" TargetMode="External"/><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s://digital.nhs.uk/developer/api-catalogue/vaccination" TargetMode="External"/><Relationship Id="rId20" Type="http://schemas.openxmlformats.org/officeDocument/2006/relationships/hyperlink" Target="https://www.gov.uk/government/publications/covid-19-vaccination-blood-clotting-information-for-healthcare-professionals/information-for-healthcare-professionals-on-blood-clotting-following-covid-19-vaccination"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footer" Target="footer1.xml"/><Relationship Id="rId5" Type="http://schemas.openxmlformats.org/officeDocument/2006/relationships/numbering" Target="numbering.xml"/><Relationship Id="rId15" Type="http://schemas.openxmlformats.org/officeDocument/2006/relationships/hyperlink" Target="https://assets.publishing.service.gov.uk/government/uploads/system/uploads/attachment_data/file/955548/Greenbook_chapter_14a_v6.pdf" TargetMode="External"/><Relationship Id="rId23"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hyperlink" Target="https://assets.publishing.service.gov.uk/government/uploads/system/uploads/attachment_data/file/978508/Green_book_chapter_16April2021.pdf"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digital.nhs.uk/developer/api-catalogue/vaccination" TargetMode="External"/><Relationship Id="rId22" Type="http://schemas.openxmlformats.org/officeDocument/2006/relationships/hyperlink" Target="https://digital.nhs.uk/developer/api-catalogue/vaccination" TargetMode="External"/><Relationship Id="rId27"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C8850FBC2324447E8BAA6A46C83793C1"/>
        <w:category>
          <w:name w:val="General"/>
          <w:gallery w:val="placeholder"/>
        </w:category>
        <w:types>
          <w:type w:val="bbPlcHdr"/>
        </w:types>
        <w:behaviors>
          <w:behavior w:val="content"/>
        </w:behaviors>
        <w:guid w:val="{DF8041C5-634F-40FE-A71D-5D4673FCF311}"/>
      </w:docPartPr>
      <w:docPartBody>
        <w:p w:rsidR="000262D4" w:rsidRDefault="00F12AEF" w:rsidP="00F12AEF">
          <w:pPr>
            <w:pStyle w:val="C8850FBC2324447E8BAA6A46C83793C1"/>
          </w:pPr>
          <w:r>
            <w:rPr>
              <w:rStyle w:val="PlaceholderText"/>
            </w:rPr>
            <w:t>[Author]</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SimSun">
    <w:altName w:val="宋体"/>
    <w:panose1 w:val="02010600030101010101"/>
    <w:charset w:val="86"/>
    <w:family w:val="auto"/>
    <w:pitch w:val="variable"/>
    <w:sig w:usb0="00000003" w:usb1="288F0000" w:usb2="00000016" w:usb3="00000000" w:csb0="00040001"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12AEF"/>
    <w:rsid w:val="000262D4"/>
    <w:rsid w:val="002B678D"/>
    <w:rsid w:val="00697D14"/>
    <w:rsid w:val="008E2D1A"/>
    <w:rsid w:val="00C41E20"/>
    <w:rsid w:val="00E80B56"/>
    <w:rsid w:val="00F12AE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12AEF"/>
    <w:rPr>
      <w:color w:val="808080"/>
    </w:rPr>
  </w:style>
  <w:style w:type="paragraph" w:customStyle="1" w:styleId="C8850FBC2324447E8BAA6A46C83793C1">
    <w:name w:val="C8850FBC2324447E8BAA6A46C83793C1"/>
    <w:rsid w:val="00F12AEF"/>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197261E02930DF40A9B61B0AB18A45D2" ma:contentTypeVersion="56" ma:contentTypeDescription="Create a new document." ma:contentTypeScope="" ma:versionID="5e690d079d599d474ce22747dd61dc05">
  <xsd:schema xmlns:xsd="http://www.w3.org/2001/XMLSchema" xmlns:xs="http://www.w3.org/2001/XMLSchema" xmlns:p="http://schemas.microsoft.com/office/2006/metadata/properties" xmlns:ns1="http://schemas.microsoft.com/sharepoint/v3" xmlns:ns2="10820b01-01be-460b-80f3-3a9f56841c3b" xmlns:ns3="1a75aaad-3466-4017-a44a-cd72d7792456" targetNamespace="http://schemas.microsoft.com/office/2006/metadata/properties" ma:root="true" ma:fieldsID="b2827dd51560244004b1fb044180e65c" ns1:_="" ns2:_="" ns3:_="">
    <xsd:import namespace="http://schemas.microsoft.com/sharepoint/v3"/>
    <xsd:import namespace="10820b01-01be-460b-80f3-3a9f56841c3b"/>
    <xsd:import namespace="1a75aaad-3466-4017-a44a-cd72d7792456"/>
    <xsd:element name="properties">
      <xsd:complexType>
        <xsd:sequence>
          <xsd:element name="documentManagement">
            <xsd:complexType>
              <xsd:all>
                <xsd:element ref="ns2:MediaServiceMetadata" minOccurs="0"/>
                <xsd:element ref="ns2:MediaServiceFastMetadata" minOccurs="0"/>
                <xsd:element ref="ns2:MediaServiceOCR" minOccurs="0"/>
                <xsd:element ref="ns2:MediaServiceGenerationTime" minOccurs="0"/>
                <xsd:element ref="ns2:MediaServiceEventHashCode" minOccurs="0"/>
                <xsd:element ref="ns3:SharedWithUsers" minOccurs="0"/>
                <xsd:element ref="ns3:SharedWithDetails" minOccurs="0"/>
                <xsd:element ref="ns2:MediaServiceDateTaken" minOccurs="0"/>
                <xsd:element ref="ns2:MediaLengthInSeconds" minOccurs="0"/>
                <xsd:element ref="ns2:Page" minOccurs="0"/>
                <xsd:element ref="ns2:lcf76f155ced4ddcb4097134ff3c332f" minOccurs="0"/>
                <xsd:element ref="ns3:TaxCatchAll" minOccurs="0"/>
                <xsd:element ref="ns1:_ip_UnifiedCompliancePolicyProperties" minOccurs="0"/>
                <xsd:element ref="ns1:_ip_UnifiedCompliancePolicyUIAction" minOccurs="0"/>
                <xsd:element ref="ns2:MigrationWizId" minOccurs="0"/>
                <xsd:element ref="ns2:MigrationWizIdPermissions" minOccurs="0"/>
                <xsd:element ref="ns2:MigrationWizIdPermissionLevels" minOccurs="0"/>
                <xsd:element ref="ns2:MigrationWizIdDocumentLibraryPermissions" minOccurs="0"/>
                <xsd:element ref="ns2:MigrationWizIdSecurityGroup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1" nillable="true" ma:displayName="Unified Compliance Policy Properties" ma:hidden="true" ma:internalName="_ip_UnifiedCompliancePolicyProperties">
      <xsd:simpleType>
        <xsd:restriction base="dms:Note"/>
      </xsd:simpleType>
    </xsd:element>
    <xsd:element name="_ip_UnifiedCompliancePolicyUIAction" ma:index="22"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10820b01-01be-460b-80f3-3a9f56841c3b" elementFormDefault="qualified">
    <xsd:import namespace="http://schemas.microsoft.com/office/2006/documentManagement/types"/>
    <xsd:import namespace="http://schemas.microsoft.com/office/infopath/2007/PartnerControls"/>
    <xsd:element name="MediaServiceMetadata" ma:index="5" nillable="true" ma:displayName="MediaServiceMetadata" ma:hidden="true" ma:internalName="MediaServiceMetadata" ma:readOnly="true">
      <xsd:simpleType>
        <xsd:restriction base="dms:Note"/>
      </xsd:simpleType>
    </xsd:element>
    <xsd:element name="MediaServiceFastMetadata" ma:index="6" nillable="true" ma:displayName="MediaServiceFastMetadata" ma:hidden="true" ma:internalName="MediaServiceFastMetadata" ma:readOnly="true">
      <xsd:simpleType>
        <xsd:restriction base="dms:Note"/>
      </xsd:simpleType>
    </xsd:element>
    <xsd:element name="MediaServiceOCR" ma:index="9" nillable="true" ma:displayName="Extracted Text" ma:internalName="MediaServiceOCR" ma:readOnly="true">
      <xsd:simpleType>
        <xsd:restriction base="dms:Note">
          <xsd:maxLength value="255"/>
        </xsd:restriction>
      </xsd:simpleType>
    </xsd:element>
    <xsd:element name="MediaServiceGenerationTime" ma:index="10" nillable="true" ma:displayName="MediaServiceGenerationTime" ma:hidden="true" ma:internalName="MediaServiceGenerationTime" ma:readOnly="true">
      <xsd:simpleType>
        <xsd:restriction base="dms:Text"/>
      </xsd:simpleType>
    </xsd:element>
    <xsd:element name="MediaServiceEventHashCode" ma:index="11" nillable="true" ma:displayName="MediaServiceEventHashCode" ma:hidden="true" ma:internalName="MediaServiceEventHashCode" ma:readOnly="true">
      <xsd:simpleType>
        <xsd:restriction base="dms:Text"/>
      </xsd:simpleType>
    </xsd:element>
    <xsd:element name="MediaServiceDateTaken" ma:index="14" nillable="true" ma:displayName="MediaServiceDateTaken" ma:description="" ma:hidden="true" ma:internalName="MediaServiceDateTaken" ma:readOnly="true">
      <xsd:simpleType>
        <xsd:restriction base="dms:Text"/>
      </xsd:simpleType>
    </xsd:element>
    <xsd:element name="MediaLengthInSeconds" ma:index="15" nillable="true" ma:displayName="MediaLengthInSeconds" ma:description="" ma:internalName="MediaLengthInSeconds" ma:readOnly="true">
      <xsd:simpleType>
        <xsd:restriction base="dms:Unknown"/>
      </xsd:simpleType>
    </xsd:element>
    <xsd:element name="Page" ma:index="16" nillable="true" ma:displayName="Page" ma:description="Page on website search terms relate to" ma:format="Hyperlink" ma:internalName="Page" ma:readOnly="false">
      <xsd:complexType>
        <xsd:complexContent>
          <xsd:extension base="dms:URL">
            <xsd:sequence>
              <xsd:element name="Url" type="dms:ValidUrl" minOccurs="0" nillable="true"/>
              <xsd:element name="Description" type="xsd:string" nillable="true"/>
            </xsd:sequence>
          </xsd:extension>
        </xsd:complexContent>
      </xsd:complexType>
    </xsd:element>
    <xsd:element name="lcf76f155ced4ddcb4097134ff3c332f" ma:index="18"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igrationWizId" ma:index="23" nillable="true" ma:displayName="MigrationWizId" ma:internalName="MigrationWizId">
      <xsd:simpleType>
        <xsd:restriction base="dms:Text"/>
      </xsd:simpleType>
    </xsd:element>
    <xsd:element name="MigrationWizIdPermissions" ma:index="24" nillable="true" ma:displayName="MigrationWizIdPermissions" ma:internalName="MigrationWizIdPermissions">
      <xsd:simpleType>
        <xsd:restriction base="dms:Text"/>
      </xsd:simpleType>
    </xsd:element>
    <xsd:element name="MigrationWizIdPermissionLevels" ma:index="25" nillable="true" ma:displayName="MigrationWizIdPermissionLevels" ma:internalName="MigrationWizIdPermissionLevels">
      <xsd:simpleType>
        <xsd:restriction base="dms:Text"/>
      </xsd:simpleType>
    </xsd:element>
    <xsd:element name="MigrationWizIdDocumentLibraryPermissions" ma:index="26" nillable="true" ma:displayName="MigrationWizIdDocumentLibraryPermissions" ma:internalName="MigrationWizIdDocumentLibraryPermissions">
      <xsd:simpleType>
        <xsd:restriction base="dms:Text"/>
      </xsd:simpleType>
    </xsd:element>
    <xsd:element name="MigrationWizIdSecurityGroups" ma:index="27" nillable="true" ma:displayName="MigrationWizIdSecurityGroups" ma:internalName="MigrationWizIdSecurityGroups">
      <xsd:simpleType>
        <xsd:restriction base="dms:Text"/>
      </xsd:simpleType>
    </xsd:element>
    <xsd:element name="MediaServiceObjectDetectorVersions" ma:index="28"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1a75aaad-3466-4017-a44a-cd72d7792456"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19" nillable="true" ma:displayName="Taxonomy Catch All Column" ma:hidden="true" ma:list="{a7953fdb-8f45-46c6-8534-a09711dc0426}" ma:internalName="TaxCatchAll" ma:showField="CatchAllData" ma:web="1a75aaad-3466-4017-a44a-cd72d7792456">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7"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10820b01-01be-460b-80f3-3a9f56841c3b">
      <Terms xmlns="http://schemas.microsoft.com/office/infopath/2007/PartnerControls"/>
    </lcf76f155ced4ddcb4097134ff3c332f>
    <Page xmlns="10820b01-01be-460b-80f3-3a9f56841c3b">
      <Url xsi:nil="true"/>
      <Description xsi:nil="true"/>
    </Page>
    <TaxCatchAll xmlns="1a75aaad-3466-4017-a44a-cd72d7792456" xsi:nil="true"/>
    <_ip_UnifiedCompliancePolicyUIAction xmlns="http://schemas.microsoft.com/sharepoint/v3" xsi:nil="true"/>
    <MigrationWizId xmlns="10820b01-01be-460b-80f3-3a9f56841c3b" xsi:nil="true"/>
    <MigrationWizIdSecurityGroups xmlns="10820b01-01be-460b-80f3-3a9f56841c3b" xsi:nil="true"/>
    <MigrationWizIdPermissions xmlns="10820b01-01be-460b-80f3-3a9f56841c3b" xsi:nil="true"/>
    <_ip_UnifiedCompliancePolicyProperties xmlns="http://schemas.microsoft.com/sharepoint/v3" xsi:nil="true"/>
    <MigrationWizIdDocumentLibraryPermissions xmlns="10820b01-01be-460b-80f3-3a9f56841c3b" xsi:nil="true"/>
    <MigrationWizIdPermissionLevels xmlns="10820b01-01be-460b-80f3-3a9f56841c3b"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9EE48EE-063B-44B3-BD50-2453500E51E8}">
  <ds:schemaRefs>
    <ds:schemaRef ds:uri="http://schemas.microsoft.com/sharepoint/v3/contenttype/forms"/>
  </ds:schemaRefs>
</ds:datastoreItem>
</file>

<file path=customXml/itemProps2.xml><?xml version="1.0" encoding="utf-8"?>
<ds:datastoreItem xmlns:ds="http://schemas.openxmlformats.org/officeDocument/2006/customXml" ds:itemID="{00D17F16-7A7E-4350-856B-67F3433C2A8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10820b01-01be-460b-80f3-3a9f56841c3b"/>
    <ds:schemaRef ds:uri="1a75aaad-3466-4017-a44a-cd72d779245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30E2306C-F7F0-4C17-BE94-19F18EDC2C5A}">
  <ds:schemaRefs>
    <ds:schemaRef ds:uri="http://purl.org/dc/dcmitype/"/>
    <ds:schemaRef ds:uri="http://schemas.openxmlformats.org/package/2006/metadata/core-properties"/>
    <ds:schemaRef ds:uri="10820b01-01be-460b-80f3-3a9f56841c3b"/>
    <ds:schemaRef ds:uri="http://schemas.microsoft.com/office/2006/documentManagement/types"/>
    <ds:schemaRef ds:uri="http://schemas.microsoft.com/office/infopath/2007/PartnerControls"/>
    <ds:schemaRef ds:uri="http://purl.org/dc/elements/1.1/"/>
    <ds:schemaRef ds:uri="http://schemas.microsoft.com/sharepoint/v3"/>
    <ds:schemaRef ds:uri="http://purl.org/dc/terms/"/>
    <ds:schemaRef ds:uri="1a75aaad-3466-4017-a44a-cd72d7792456"/>
    <ds:schemaRef ds:uri="http://schemas.microsoft.com/office/2006/metadata/properties"/>
    <ds:schemaRef ds:uri="http://www.w3.org/XML/1998/namespace"/>
  </ds:schemaRefs>
</ds:datastoreItem>
</file>

<file path=customXml/itemProps4.xml><?xml version="1.0" encoding="utf-8"?>
<ds:datastoreItem xmlns:ds="http://schemas.openxmlformats.org/officeDocument/2006/customXml" ds:itemID="{9B71F83A-E62E-41FE-8B1C-1C219B40F54D}">
  <ds:schemaRefs>
    <ds:schemaRef ds:uri="http://schemas.openxmlformats.org/officeDocument/2006/bibliography"/>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0</TotalTime>
  <Pages>11</Pages>
  <Words>3236</Words>
  <Characters>18448</Characters>
  <Application>Microsoft Office Word</Application>
  <DocSecurity>0</DocSecurity>
  <Lines>153</Lines>
  <Paragraphs>43</Paragraphs>
  <ScaleCrop>false</ScaleCrop>
  <Company/>
  <LinksUpToDate>false</LinksUpToDate>
  <CharactersWithSpaces>21641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Copyright © 2023 NHS England</dc:creator>
  <cp:keywords/>
  <dc:description/>
  <cp:lastModifiedBy>RAVJIBHAI, Shailesh (NHS ENGLAND - X26)</cp:lastModifiedBy>
  <cp:revision>2</cp:revision>
  <dcterms:created xsi:type="dcterms:W3CDTF">2023-07-18T12:22:00Z</dcterms:created>
  <dcterms:modified xsi:type="dcterms:W3CDTF">2023-07-18T12:22:00Z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0x010100197261E02930DF40A9B61B0AB18A45D2</vt:lpwstr>
  </property>
  <property fmtid="{D5CDD505-2E9C-101B-9397-08002B2CF9AE}" pid="3" name="MediaServiceImageTags">
    <vt:lpwstr/>
  </property>
  <property fmtid="{D5CDD505-2E9C-101B-9397-08002B2CF9AE}" pid="4" name="Order">
    <vt:r8>2120200</vt:r8>
  </property>
  <property fmtid="{D5CDD505-2E9C-101B-9397-08002B2CF9AE}" pid="5" name="_ExtendedDescription">
    <vt:lpwstr/>
  </property>
</Properties>
</file>