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33D97" w:rsidP="008C5027" w:rsidRDefault="00333D97" w14:paraId="10C9B5B7" w14:textId="77777777">
      <w:pPr>
        <w:pStyle w:val="Title"/>
      </w:pPr>
      <w:r>
        <w:t xml:space="preserve">Patient-led </w:t>
      </w:r>
      <w:r w:rsidR="00D015D6">
        <w:t>a</w:t>
      </w:r>
      <w:r>
        <w:t xml:space="preserve">ssessments of the </w:t>
      </w:r>
      <w:r w:rsidR="00D015D6">
        <w:t>c</w:t>
      </w:r>
      <w:r>
        <w:t xml:space="preserve">are </w:t>
      </w:r>
      <w:r w:rsidR="00D015D6">
        <w:t>e</w:t>
      </w:r>
      <w:r>
        <w:t>nvironment</w:t>
      </w:r>
    </w:p>
    <w:p w:rsidR="00D015D6" w:rsidP="008C5027" w:rsidRDefault="00D015D6" w14:paraId="254CF44A" w14:textId="77777777">
      <w:pPr>
        <w:pStyle w:val="Title"/>
      </w:pPr>
    </w:p>
    <w:p w:rsidR="00D015D6" w:rsidP="008C5027" w:rsidRDefault="00D015D6" w14:paraId="14448750" w14:textId="77777777">
      <w:pPr>
        <w:pStyle w:val="Title"/>
      </w:pPr>
    </w:p>
    <w:p w:rsidR="00FD1CDF" w:rsidP="008C5027" w:rsidRDefault="0018615A" w14:paraId="2407C608" w14:textId="77777777">
      <w:pPr>
        <w:pStyle w:val="Subtitle"/>
        <w:rPr>
          <w:rFonts w:eastAsiaTheme="majorEastAsia" w:cstheme="majorBidi"/>
          <w:color w:val="005EB8"/>
          <w:spacing w:val="-10"/>
          <w:kern w:val="28"/>
          <w:sz w:val="72"/>
          <w:szCs w:val="56"/>
        </w:rPr>
      </w:pPr>
      <w:r w:rsidRPr="0018615A">
        <w:rPr>
          <w:rFonts w:eastAsiaTheme="majorEastAsia" w:cstheme="majorBidi"/>
          <w:color w:val="005EB8"/>
          <w:spacing w:val="-10"/>
          <w:kern w:val="28"/>
          <w:sz w:val="72"/>
          <w:szCs w:val="56"/>
        </w:rPr>
        <w:t>Guidance to organisations on the recruitment and preparation of patient assessors</w:t>
      </w:r>
    </w:p>
    <w:p w:rsidR="00AA043A" w:rsidP="008C5027" w:rsidRDefault="00AA043A" w14:paraId="41D396EB" w14:textId="77777777">
      <w:pPr>
        <w:pStyle w:val="PageHeading"/>
      </w:pPr>
    </w:p>
    <w:p w:rsidR="00AA043A" w:rsidP="008C5027" w:rsidRDefault="00AA043A" w14:paraId="6D4EB805" w14:textId="77777777">
      <w:pPr>
        <w:sectPr w:rsidR="00AA043A" w:rsidSect="008C5027">
          <w:headerReference w:type="default" r:id="rId8"/>
          <w:pgSz w:w="11907" w:h="16840" w:orient="portrait" w:code="9"/>
          <w:pgMar w:top="6237" w:right="567" w:bottom="1134" w:left="1247" w:header="720" w:footer="720" w:gutter="0"/>
          <w:cols w:space="708"/>
          <w:docGrid w:linePitch="360"/>
        </w:sectPr>
      </w:pPr>
    </w:p>
    <w:p w:rsidRPr="00537FA5" w:rsidR="00537FA5" w:rsidP="00A17A5E" w:rsidRDefault="008E3A45" w14:paraId="0180D3D1" w14:textId="581966E5">
      <w:pPr>
        <w:pStyle w:val="Heading2"/>
        <w:spacing w:before="120" w:after="120"/>
      </w:pPr>
      <w:bookmarkStart w:name="_Toc502824691" w:id="1"/>
      <w:r>
        <w:lastRenderedPageBreak/>
        <w:t>I</w:t>
      </w:r>
      <w:r w:rsidR="0018615A">
        <w:t>ntroduction</w:t>
      </w:r>
      <w:bookmarkEnd w:id="1"/>
    </w:p>
    <w:p w:rsidR="0018615A" w:rsidP="00A17A5E" w:rsidRDefault="0018615A" w14:paraId="4CA0B8B1" w14:textId="2A6FF000">
      <w:pPr>
        <w:pStyle w:val="BodyText2NoSpacing"/>
      </w:pPr>
      <w:r>
        <w:t xml:space="preserve">Patient-led assessments of the care environment (PLACE) aim to improve standards across all </w:t>
      </w:r>
      <w:r w:rsidR="00537FA5">
        <w:t xml:space="preserve">NHS trusts, voluntary, independent and private healthcare providers. </w:t>
      </w:r>
      <w:r>
        <w:t>They put patient wishes at the centre of the assessment process, and they use information gleaned directly from patient assessors to report how well a site/organisation is performing – in terms of national standards and against other similar organisations.</w:t>
      </w:r>
    </w:p>
    <w:p w:rsidR="00A17A5E" w:rsidP="00A17A5E" w:rsidRDefault="00A17A5E" w14:paraId="7DF8FD3F" w14:textId="77777777">
      <w:pPr>
        <w:pStyle w:val="BodyText2NoSpacing"/>
      </w:pPr>
    </w:p>
    <w:p w:rsidR="0018615A" w:rsidP="002F37B7" w:rsidRDefault="0018615A" w14:paraId="4CDA4361" w14:textId="1474F778">
      <w:pPr>
        <w:pStyle w:val="BodyText2NoSpacing"/>
      </w:pPr>
      <w:r>
        <w:t>This guidance explains how patients are involved in the assessments and offers advice and guidance to those who are responsible for recruiting them, setting out broad principles for how patient assessors should be recruited</w:t>
      </w:r>
      <w:r w:rsidR="00ED5C14">
        <w:t xml:space="preserve">, </w:t>
      </w:r>
      <w:r>
        <w:t>trained</w:t>
      </w:r>
      <w:r w:rsidR="00F81548">
        <w:t>,</w:t>
      </w:r>
      <w:r>
        <w:t xml:space="preserve"> and prepared.</w:t>
      </w:r>
    </w:p>
    <w:p w:rsidR="00A17A5E" w:rsidP="00A17A5E" w:rsidRDefault="00A17A5E" w14:paraId="4322CEAD" w14:textId="77777777">
      <w:pPr>
        <w:pStyle w:val="BodyText2NoSpacing"/>
      </w:pPr>
    </w:p>
    <w:p w:rsidR="0018615A" w:rsidP="00A17A5E" w:rsidRDefault="00DA783B" w14:paraId="6C57BB59" w14:textId="0D0F1CBB">
      <w:pPr>
        <w:pStyle w:val="BodyText2NoSpacing"/>
      </w:pPr>
      <w:r>
        <w:t xml:space="preserve">It is recommended </w:t>
      </w:r>
      <w:r w:rsidR="00A75ED5">
        <w:t>that all</w:t>
      </w:r>
      <w:r w:rsidR="0018615A">
        <w:t xml:space="preserve"> </w:t>
      </w:r>
      <w:r w:rsidR="00537FA5">
        <w:t xml:space="preserve">NHS trusts, </w:t>
      </w:r>
      <w:r w:rsidR="00F81548">
        <w:t xml:space="preserve">and all </w:t>
      </w:r>
      <w:r w:rsidR="00537FA5">
        <w:t>voluntary, independent</w:t>
      </w:r>
      <w:r w:rsidR="00F81548">
        <w:t>,</w:t>
      </w:r>
      <w:r w:rsidR="00537FA5">
        <w:t xml:space="preserve"> and private healthcare providers </w:t>
      </w:r>
      <w:r w:rsidR="0018615A">
        <w:t xml:space="preserve">undertake an annual </w:t>
      </w:r>
      <w:r>
        <w:t xml:space="preserve">PLACE </w:t>
      </w:r>
      <w:r w:rsidR="0018615A">
        <w:t xml:space="preserve">assessment of the quality of non-clinical services and the condition of their buildings. </w:t>
      </w:r>
    </w:p>
    <w:p w:rsidR="00A17A5E" w:rsidP="00A17A5E" w:rsidRDefault="00A17A5E" w14:paraId="51A0D96A" w14:textId="77777777">
      <w:pPr>
        <w:pStyle w:val="BodyText2"/>
        <w:spacing w:before="120" w:after="120" w:line="240" w:lineRule="auto"/>
      </w:pPr>
    </w:p>
    <w:p w:rsidR="0018615A" w:rsidP="00A17A5E" w:rsidRDefault="0018615A" w14:paraId="7CBB40BC" w14:textId="295F8C94">
      <w:pPr>
        <w:pStyle w:val="BodyText2"/>
        <w:spacing w:before="120" w:after="120" w:line="240" w:lineRule="auto"/>
      </w:pPr>
      <w:r>
        <w:t>They look at:</w:t>
      </w:r>
    </w:p>
    <w:p w:rsidR="0018615A" w:rsidP="00A17A5E" w:rsidRDefault="0018615A" w14:paraId="36AF72CB" w14:textId="77777777">
      <w:pPr>
        <w:pStyle w:val="LastBullet"/>
        <w:spacing w:before="120" w:after="120" w:line="240" w:lineRule="auto"/>
      </w:pPr>
      <w:r>
        <w:t>how clean the environments are</w:t>
      </w:r>
    </w:p>
    <w:p w:rsidR="0018615A" w:rsidP="00A17A5E" w:rsidRDefault="0018615A" w14:paraId="03D3B163" w14:textId="4AC1955C">
      <w:pPr>
        <w:pStyle w:val="LastBullet"/>
        <w:spacing w:before="120" w:after="120" w:line="240" w:lineRule="auto"/>
      </w:pPr>
      <w:r>
        <w:t xml:space="preserve">the condition – inside and outside </w:t>
      </w:r>
      <w:r w:rsidR="00A75ED5">
        <w:t>– the</w:t>
      </w:r>
      <w:r>
        <w:t xml:space="preserve"> building(s), fixtures and fittings</w:t>
      </w:r>
    </w:p>
    <w:p w:rsidR="0018615A" w:rsidP="00A17A5E" w:rsidRDefault="0018615A" w14:paraId="6B48DC0F" w14:textId="77777777">
      <w:pPr>
        <w:pStyle w:val="LastBullet"/>
        <w:spacing w:before="120" w:after="120" w:line="240" w:lineRule="auto"/>
      </w:pPr>
      <w:r>
        <w:t>how well the building meets the needs of those who use it, for example through signs and car parking facilities</w:t>
      </w:r>
    </w:p>
    <w:p w:rsidR="0018615A" w:rsidP="00A17A5E" w:rsidRDefault="0018615A" w14:paraId="652F1505" w14:textId="77777777">
      <w:pPr>
        <w:pStyle w:val="LastBullet"/>
        <w:spacing w:before="120" w:after="120" w:line="240" w:lineRule="auto"/>
      </w:pPr>
      <w:r>
        <w:t>the quality and availability of food and drinks</w:t>
      </w:r>
    </w:p>
    <w:p w:rsidR="0018615A" w:rsidP="00A17A5E" w:rsidRDefault="0018615A" w14:paraId="5A465E78" w14:textId="77777777">
      <w:pPr>
        <w:pStyle w:val="LastBullet"/>
        <w:spacing w:before="120" w:after="120" w:line="240" w:lineRule="auto"/>
      </w:pPr>
      <w:r>
        <w:t>how well the environment supports people’s privacy</w:t>
      </w:r>
      <w:r w:rsidR="00823EDA">
        <w:t xml:space="preserve">, </w:t>
      </w:r>
      <w:r>
        <w:t>dignity</w:t>
      </w:r>
      <w:r w:rsidR="00823EDA">
        <w:t xml:space="preserve"> and wellb</w:t>
      </w:r>
      <w:r w:rsidR="006A4D52">
        <w:t>e</w:t>
      </w:r>
      <w:r w:rsidR="00823EDA">
        <w:t>ing</w:t>
      </w:r>
    </w:p>
    <w:p w:rsidR="0018615A" w:rsidP="00A17A5E" w:rsidRDefault="0018615A" w14:paraId="58A312E2" w14:textId="77777777">
      <w:pPr>
        <w:pStyle w:val="LastBullet"/>
        <w:spacing w:before="120" w:after="120" w:line="240" w:lineRule="auto"/>
      </w:pPr>
      <w:r>
        <w:t>how well the environment supports people with dementia</w:t>
      </w:r>
    </w:p>
    <w:p w:rsidRPr="0018615A" w:rsidR="0018615A" w:rsidP="00A17A5E" w:rsidRDefault="0018615A" w14:paraId="03185A85" w14:textId="77777777">
      <w:pPr>
        <w:pStyle w:val="LastBullet"/>
        <w:spacing w:before="120" w:after="120" w:line="240" w:lineRule="auto"/>
      </w:pPr>
      <w:r w:rsidRPr="0018615A">
        <w:t>how well the environment supports people with a disability.</w:t>
      </w:r>
    </w:p>
    <w:p w:rsidR="0018615A" w:rsidP="00A17A5E" w:rsidRDefault="00537FA5" w14:paraId="585561CD" w14:textId="307F9332">
      <w:pPr>
        <w:pStyle w:val="BodyText2NoSpacing"/>
      </w:pPr>
      <w:r>
        <w:t xml:space="preserve">The assessments apply to all </w:t>
      </w:r>
      <w:r w:rsidR="00F11920">
        <w:t xml:space="preserve">healthcare site/ </w:t>
      </w:r>
      <w:r w:rsidR="00A75ED5">
        <w:t>premises of</w:t>
      </w:r>
      <w:r>
        <w:t xml:space="preserve"> all types. This includes acute, specialist, children’s, mental health, learning disabilities, community,</w:t>
      </w:r>
      <w:r>
        <w:rPr>
          <w:rFonts w:asciiTheme="minorHAnsi" w:hAnsiTheme="minorHAnsi" w:cstheme="minorHAnsi"/>
        </w:rPr>
        <w:t xml:space="preserve"> voluntary, independent and private healthcare providers</w:t>
      </w:r>
      <w:r>
        <w:t>.</w:t>
      </w:r>
    </w:p>
    <w:p w:rsidR="006F7628" w:rsidP="00A17A5E" w:rsidRDefault="006F7628" w14:paraId="321E90FC" w14:textId="69CF23F0">
      <w:pPr>
        <w:pStyle w:val="BodyText2"/>
        <w:spacing w:before="120" w:after="120" w:line="240" w:lineRule="auto"/>
      </w:pPr>
    </w:p>
    <w:p w:rsidR="0018615A" w:rsidP="00A17A5E" w:rsidRDefault="0018615A" w14:paraId="5E95EC3C" w14:textId="77777777">
      <w:pPr>
        <w:pStyle w:val="Heading2"/>
        <w:spacing w:before="120" w:after="120"/>
      </w:pPr>
      <w:bookmarkStart w:name="_Toc502824692" w:id="2"/>
      <w:r>
        <w:lastRenderedPageBreak/>
        <w:t>Recruitment</w:t>
      </w:r>
      <w:bookmarkEnd w:id="2"/>
    </w:p>
    <w:p w:rsidR="0018615A" w:rsidP="00A17A5E" w:rsidRDefault="0018615A" w14:paraId="3894A6D1" w14:textId="77777777">
      <w:pPr>
        <w:pStyle w:val="Heading3"/>
        <w:spacing w:before="120" w:after="120"/>
      </w:pPr>
      <w:bookmarkStart w:name="_Toc502824693" w:id="3"/>
      <w:r>
        <w:t>Who?</w:t>
      </w:r>
      <w:bookmarkEnd w:id="3"/>
    </w:p>
    <w:p w:rsidRPr="006E547F" w:rsidR="000920DE" w:rsidP="00A17A5E" w:rsidRDefault="000920DE" w14:paraId="2E6D1B16" w14:textId="65B40C3C">
      <w:pPr>
        <w:pStyle w:val="BodyText2NoSpacing"/>
      </w:pPr>
      <w:r w:rsidRPr="006E547F">
        <w:t>A crucial component of the assessment process is the involvement of patient assessors. This term covers all people whose experience of the site/organisation would be as a user rather than as a provider, and so encompasses relatives, carers, friends, patient advocates, volunteers, trust</w:t>
      </w:r>
      <w:r w:rsidR="001C035E">
        <w:t>/organisation</w:t>
      </w:r>
      <w:r w:rsidRPr="006E547F">
        <w:t xml:space="preserve"> membership and trust</w:t>
      </w:r>
      <w:r w:rsidR="001C035E">
        <w:t>/organisation</w:t>
      </w:r>
      <w:r w:rsidRPr="006E547F">
        <w:t xml:space="preserve"> governors</w:t>
      </w:r>
      <w:r>
        <w:t xml:space="preserve"> as long as they have the patient’s view as their focus. </w:t>
      </w:r>
      <w:r w:rsidRPr="006E547F">
        <w:t xml:space="preserve">Organisations can determine locally how patient representation will be made </w:t>
      </w:r>
      <w:r w:rsidRPr="006E547F" w:rsidR="00A75ED5">
        <w:t>up;</w:t>
      </w:r>
      <w:r w:rsidRPr="006E547F">
        <w:t xml:space="preserve"> however</w:t>
      </w:r>
      <w:r w:rsidR="00DA783B">
        <w:t>,</w:t>
      </w:r>
      <w:r w:rsidRPr="006E547F">
        <w:t xml:space="preserve"> the entire representation should not be drawn from the board of governors and representation should be balanced.</w:t>
      </w:r>
    </w:p>
    <w:p w:rsidR="000920DE" w:rsidP="00A17A5E" w:rsidRDefault="000920DE" w14:paraId="125F57A3" w14:textId="77777777">
      <w:pPr>
        <w:pStyle w:val="BodyText2NoSpacing"/>
      </w:pPr>
    </w:p>
    <w:p w:rsidR="0018615A" w:rsidP="00A17A5E" w:rsidRDefault="0018615A" w14:paraId="39D084C8" w14:textId="37DACD34">
      <w:pPr>
        <w:pStyle w:val="BodyText2NoSpacing"/>
        <w:rPr>
          <w:rFonts w:cs="Arial"/>
        </w:rPr>
      </w:pPr>
      <w:r>
        <w:t xml:space="preserve">Current or recent members of staff (that is, who have left the organisation within the previous two years) should not act as patient assessors at their own </w:t>
      </w:r>
      <w:r w:rsidR="003A09B7">
        <w:t>organisation</w:t>
      </w:r>
      <w:r>
        <w:t xml:space="preserve">, even when they are also patients. </w:t>
      </w:r>
      <w:r w:rsidR="000920DE">
        <w:t xml:space="preserve"> Patient assessors should, as far as possible, reflect the patient population. </w:t>
      </w:r>
      <w:r>
        <w:t>They can act as staff assessors or can be patient assessors at other organisations. Teams should be a mix of people who use the building/site and broadly reflect the local population using the service.</w:t>
      </w:r>
      <w:r w:rsidR="002A3FCC">
        <w:t xml:space="preserve">  Existing patient assessors should be encouraged to do </w:t>
      </w:r>
      <w:r w:rsidRPr="008E4471" w:rsidR="002A3FCC">
        <w:rPr>
          <w:rFonts w:cs="Arial"/>
        </w:rPr>
        <w:t xml:space="preserve">talks and videos etc. to </w:t>
      </w:r>
      <w:r w:rsidR="002A3FCC">
        <w:rPr>
          <w:rFonts w:cs="Arial"/>
        </w:rPr>
        <w:t>encourage other patients/services users</w:t>
      </w:r>
      <w:r w:rsidRPr="008E4471" w:rsidR="002A3FCC">
        <w:rPr>
          <w:rFonts w:cs="Arial"/>
        </w:rPr>
        <w:t xml:space="preserve"> of the value of the role</w:t>
      </w:r>
      <w:r w:rsidR="002A3FCC">
        <w:rPr>
          <w:rFonts w:cs="Arial"/>
        </w:rPr>
        <w:t xml:space="preserve"> and how they can also support by becoming a patient assessor.  </w:t>
      </w:r>
    </w:p>
    <w:p w:rsidR="00A17A5E" w:rsidP="00A17A5E" w:rsidRDefault="00A17A5E" w14:paraId="71EF4760" w14:textId="77777777">
      <w:pPr>
        <w:pStyle w:val="BodyText2NoSpacing"/>
      </w:pPr>
    </w:p>
    <w:p w:rsidR="0018615A" w:rsidP="00A17A5E" w:rsidRDefault="0018615A" w14:paraId="0F82B2DE" w14:textId="77777777">
      <w:pPr>
        <w:pStyle w:val="Heading3"/>
        <w:spacing w:before="120" w:after="120"/>
      </w:pPr>
      <w:bookmarkStart w:name="_Toc502824694" w:id="4"/>
      <w:r>
        <w:t>How many?</w:t>
      </w:r>
      <w:bookmarkEnd w:id="4"/>
    </w:p>
    <w:p w:rsidR="0018615A" w:rsidP="00A17A5E" w:rsidRDefault="0018615A" w14:paraId="2414A9B2" w14:textId="3642B5AD">
      <w:pPr>
        <w:pStyle w:val="BodyText2NoSpacing"/>
      </w:pPr>
      <w:r>
        <w:t>There is no maximum number of patient</w:t>
      </w:r>
      <w:r w:rsidR="00F81548">
        <w:t xml:space="preserve"> assessors</w:t>
      </w:r>
      <w:r>
        <w:t xml:space="preserve"> in a PLACE team. As a minimum, patient assessors should make up 50</w:t>
      </w:r>
      <w:r w:rsidR="00281AAF">
        <w:t>%</w:t>
      </w:r>
      <w:r>
        <w:t xml:space="preserve"> of the team (including any sub-teams). There should always be at least two patient assessors, even in smaller sub-teams</w:t>
      </w:r>
      <w:r w:rsidR="00DA783B">
        <w:t xml:space="preserve">. </w:t>
      </w:r>
    </w:p>
    <w:p w:rsidR="00E16185" w:rsidP="00A17A5E" w:rsidRDefault="00E16185" w14:paraId="38408FB4" w14:textId="77777777">
      <w:pPr>
        <w:pStyle w:val="BodyText2NoSpacing"/>
      </w:pPr>
    </w:p>
    <w:p w:rsidR="0018615A" w:rsidP="00A17A5E" w:rsidRDefault="0018615A" w14:paraId="47BECA3C" w14:textId="24C6D037">
      <w:pPr>
        <w:pStyle w:val="BodyText2NoSpacing"/>
      </w:pPr>
      <w:r>
        <w:t>Contingency plans should be in place so that assessments can still go ahead if a patient assessor is not available</w:t>
      </w:r>
      <w:r w:rsidR="006A4D52">
        <w:t>.</w:t>
      </w:r>
      <w:r w:rsidR="00823EDA">
        <w:t xml:space="preserve"> </w:t>
      </w:r>
      <w:r>
        <w:t>The exact number you need depends on how you want to organise your assessment – for example if you want several smaller teams or one large one. It may be easier to split into small teams, each checking two or three wards or departments. This also allows the use of a wider range of patient assessors, including those who might not be physically fit enough to assess a whole site.</w:t>
      </w:r>
      <w:r w:rsidR="00046BD8">
        <w:t xml:space="preserve"> </w:t>
      </w:r>
      <w:r w:rsidR="00E16185">
        <w:t xml:space="preserve">In all cases the minimum number of patient assessors required within a team should be met. </w:t>
      </w:r>
      <w:r w:rsidR="00046BD8">
        <w:t xml:space="preserve"> </w:t>
      </w:r>
    </w:p>
    <w:p w:rsidR="0018615A" w:rsidP="00A17A5E" w:rsidRDefault="0018615A" w14:paraId="7D613EF4" w14:textId="77777777">
      <w:pPr>
        <w:pStyle w:val="Heading3"/>
        <w:spacing w:before="120" w:after="120"/>
      </w:pPr>
      <w:bookmarkStart w:name="_Toc502824695" w:id="5"/>
      <w:r>
        <w:lastRenderedPageBreak/>
        <w:t>What skills?</w:t>
      </w:r>
      <w:bookmarkEnd w:id="5"/>
    </w:p>
    <w:p w:rsidR="002A3FCC" w:rsidP="00A17A5E" w:rsidRDefault="0018615A" w14:paraId="1EB3661F" w14:textId="3BCD9506">
      <w:pPr>
        <w:pStyle w:val="BodyText2NoSpacing"/>
      </w:pPr>
      <w:r>
        <w:t>Anyone can be a patient assessor</w:t>
      </w:r>
      <w:r w:rsidR="0027475A">
        <w:t>;</w:t>
      </w:r>
      <w:r w:rsidR="007A0FF6">
        <w:t xml:space="preserve"> organisations are encouraged to recruit </w:t>
      </w:r>
      <w:r w:rsidR="002A3FCC">
        <w:t>a b</w:t>
      </w:r>
      <w:r w:rsidRPr="008E4471" w:rsidR="002A3FCC">
        <w:t xml:space="preserve">road range of people to address </w:t>
      </w:r>
      <w:r w:rsidR="002A3FCC">
        <w:t xml:space="preserve">the need to have </w:t>
      </w:r>
      <w:r w:rsidRPr="008E4471" w:rsidR="002A3FCC">
        <w:t>diversity</w:t>
      </w:r>
      <w:r w:rsidR="002A3FCC">
        <w:t xml:space="preserve"> </w:t>
      </w:r>
      <w:r w:rsidRPr="008E4471" w:rsidR="002A3FCC">
        <w:t xml:space="preserve">by focusing </w:t>
      </w:r>
      <w:r w:rsidR="00DA783B">
        <w:t xml:space="preserve">on </w:t>
      </w:r>
      <w:r w:rsidR="002A3FCC">
        <w:t xml:space="preserve">recruiting patient assessors with </w:t>
      </w:r>
      <w:r w:rsidRPr="008E4471" w:rsidR="002A3FCC">
        <w:t xml:space="preserve">protected </w:t>
      </w:r>
      <w:r w:rsidR="002A3FCC">
        <w:t xml:space="preserve">characteristics. </w:t>
      </w:r>
      <w:r w:rsidRPr="008E4471" w:rsidR="002A3FCC">
        <w:t xml:space="preserve"> </w:t>
      </w:r>
    </w:p>
    <w:p w:rsidR="00A17A5E" w:rsidP="00A17A5E" w:rsidRDefault="00A17A5E" w14:paraId="5E4C20F2" w14:textId="77777777">
      <w:pPr>
        <w:pStyle w:val="BodyText2NoSpacing"/>
      </w:pPr>
    </w:p>
    <w:p w:rsidR="0018615A" w:rsidP="00A17A5E" w:rsidRDefault="0018615A" w14:paraId="16B90AB5" w14:textId="1A93BC5A">
      <w:pPr>
        <w:pStyle w:val="BodyText2NoSpacing"/>
      </w:pPr>
      <w:r>
        <w:t xml:space="preserve">The process has been designed to be as inclusive as possible. It is important that the assessment process is </w:t>
      </w:r>
      <w:r w:rsidR="00BE40C5">
        <w:t xml:space="preserve">flexible to </w:t>
      </w:r>
      <w:r w:rsidR="003E61B2">
        <w:t xml:space="preserve">consider </w:t>
      </w:r>
      <w:r>
        <w:t xml:space="preserve">the needs of the patient assessors, and </w:t>
      </w:r>
      <w:r w:rsidR="00E659C8">
        <w:t xml:space="preserve">the </w:t>
      </w:r>
      <w:r>
        <w:t>site/organisation should be flexible in making their arrangements so that patient assessors are able to be fully involved. Such flexibility may include, for example:</w:t>
      </w:r>
    </w:p>
    <w:p w:rsidR="0018615A" w:rsidP="00A17A5E" w:rsidRDefault="00A17A5E" w14:paraId="53DC832A" w14:textId="1F053D9F">
      <w:pPr>
        <w:pStyle w:val="BodyText2NoSpacing"/>
        <w:numPr>
          <w:ilvl w:val="0"/>
          <w:numId w:val="39"/>
        </w:numPr>
      </w:pPr>
      <w:r>
        <w:t>O</w:t>
      </w:r>
      <w:r w:rsidR="0018615A">
        <w:t>n large sites, undertaking the assessment on more than one day so that patient representatives, particularly more elderly people, are not unduly burdened</w:t>
      </w:r>
    </w:p>
    <w:p w:rsidR="0018615A" w:rsidP="00A17A5E" w:rsidRDefault="00A17A5E" w14:paraId="4DA0D20D" w14:textId="23E353C9">
      <w:pPr>
        <w:pStyle w:val="BodyText2NoSpacing"/>
        <w:numPr>
          <w:ilvl w:val="0"/>
          <w:numId w:val="39"/>
        </w:numPr>
      </w:pPr>
      <w:r>
        <w:t>E</w:t>
      </w:r>
      <w:r w:rsidR="0018615A">
        <w:t xml:space="preserve">stablishing several small teams who can share the burden of a large assessment, with each team assessing just a few wards or departments </w:t>
      </w:r>
    </w:p>
    <w:p w:rsidR="0018615A" w:rsidP="00A17A5E" w:rsidRDefault="00A17A5E" w14:paraId="2DA716DD" w14:textId="457B4F4D">
      <w:pPr>
        <w:pStyle w:val="BodyText2NoSpacing"/>
        <w:numPr>
          <w:ilvl w:val="0"/>
          <w:numId w:val="39"/>
        </w:numPr>
      </w:pPr>
      <w:r>
        <w:t>I</w:t>
      </w:r>
      <w:r w:rsidR="0018615A">
        <w:t xml:space="preserve">nviting specific patient representatives to take part in </w:t>
      </w:r>
      <w:r w:rsidR="00281AAF">
        <w:t xml:space="preserve">the </w:t>
      </w:r>
      <w:r w:rsidR="0018615A">
        <w:t>aspects of the assessment for which they are most suited</w:t>
      </w:r>
      <w:r w:rsidR="00281AAF">
        <w:t>,</w:t>
      </w:r>
      <w:r w:rsidR="0018615A">
        <w:t xml:space="preserve"> without having to undertake the full assessment – for example, children may be involved in assessing children’s services, sight-impaired people may have a particularly useful role to play in assessing wayfinding.</w:t>
      </w:r>
    </w:p>
    <w:p w:rsidR="00A17A5E" w:rsidP="00A17A5E" w:rsidRDefault="00A17A5E" w14:paraId="269E0E46" w14:textId="58A0DEA6">
      <w:pPr>
        <w:pStyle w:val="BodyText2NoSpacing"/>
        <w:ind w:left="720"/>
      </w:pPr>
    </w:p>
    <w:p w:rsidR="0018615A" w:rsidP="00A17A5E" w:rsidRDefault="0018615A" w14:paraId="7E24E377" w14:textId="77777777">
      <w:pPr>
        <w:pStyle w:val="Heading3"/>
        <w:spacing w:before="120" w:after="120"/>
      </w:pPr>
      <w:bookmarkStart w:name="_Toc502824696" w:id="6"/>
      <w:r>
        <w:t>Where from?</w:t>
      </w:r>
      <w:bookmarkEnd w:id="6"/>
    </w:p>
    <w:p w:rsidR="00005116" w:rsidP="00A17A5E" w:rsidRDefault="00A40D79" w14:paraId="2FF699A6" w14:textId="1356223E">
      <w:pPr>
        <w:pStyle w:val="BodyText2NoSpacing"/>
      </w:pPr>
      <w:r>
        <w:t>Organisations will make decisions on patient representation.  Consideration should be given to work</w:t>
      </w:r>
      <w:r w:rsidR="00C51009">
        <w:t>ing</w:t>
      </w:r>
      <w:r>
        <w:t xml:space="preserve"> </w:t>
      </w:r>
      <w:r w:rsidR="002876DF">
        <w:t>with</w:t>
      </w:r>
      <w:r w:rsidR="0018615A">
        <w:t xml:space="preserve"> </w:t>
      </w:r>
      <w:r>
        <w:t xml:space="preserve">the </w:t>
      </w:r>
      <w:r w:rsidR="0018615A">
        <w:t>local Healthwatch</w:t>
      </w:r>
      <w:r w:rsidR="002876DF">
        <w:t xml:space="preserve"> if possible</w:t>
      </w:r>
      <w:r w:rsidR="0018615A">
        <w:t xml:space="preserve">. </w:t>
      </w:r>
      <w:r w:rsidR="002876DF">
        <w:t>O</w:t>
      </w:r>
      <w:r w:rsidR="0018615A">
        <w:t xml:space="preserve">rganisations may </w:t>
      </w:r>
      <w:r w:rsidR="002876DF">
        <w:t xml:space="preserve">also </w:t>
      </w:r>
      <w:r w:rsidR="0018615A">
        <w:t>need to recruit additional patient assessors.</w:t>
      </w:r>
      <w:r w:rsidR="002A3FCC">
        <w:t xml:space="preserve"> </w:t>
      </w:r>
      <w:r w:rsidR="002A3FCC">
        <w:rPr>
          <w:rFonts w:cs="Arial"/>
        </w:rPr>
        <w:t xml:space="preserve"> </w:t>
      </w:r>
      <w:r w:rsidRPr="008E4471" w:rsidR="002A3FCC">
        <w:rPr>
          <w:rFonts w:cs="Arial"/>
        </w:rPr>
        <w:t xml:space="preserve"> </w:t>
      </w:r>
      <w:r w:rsidR="0018615A">
        <w:t>This may be via trust</w:t>
      </w:r>
      <w:r w:rsidR="001C035E">
        <w:t>/organisation</w:t>
      </w:r>
      <w:r w:rsidR="0018615A">
        <w:t xml:space="preserve"> members, patient committees, </w:t>
      </w:r>
      <w:r w:rsidR="000312F7">
        <w:t xml:space="preserve">NHS Youth Forum members, </w:t>
      </w:r>
      <w:r w:rsidR="0018615A">
        <w:t>community engagement networks</w:t>
      </w:r>
      <w:r w:rsidR="00963B9D">
        <w:t xml:space="preserve">, </w:t>
      </w:r>
      <w:r w:rsidR="00B33084">
        <w:t>local charities, education institutions</w:t>
      </w:r>
      <w:r w:rsidR="0018615A">
        <w:t xml:space="preserve"> or other existing links. </w:t>
      </w:r>
    </w:p>
    <w:p w:rsidR="00005116" w:rsidP="00A17A5E" w:rsidRDefault="00005116" w14:paraId="6C4A1A67" w14:textId="77777777">
      <w:pPr>
        <w:pStyle w:val="BodyText2NoSpacing"/>
      </w:pPr>
    </w:p>
    <w:p w:rsidR="0018615A" w:rsidP="00A17A5E" w:rsidRDefault="0018615A" w14:paraId="68373B7F" w14:textId="6964B55F">
      <w:pPr>
        <w:pStyle w:val="BodyText2NoSpacing"/>
        <w:rPr>
          <w:rFonts w:cs="Arial"/>
        </w:rPr>
      </w:pPr>
      <w:r>
        <w:t>Alternatively, organisations may choose to recruit patients</w:t>
      </w:r>
      <w:r w:rsidR="00281AAF">
        <w:t xml:space="preserve"> </w:t>
      </w:r>
      <w:r>
        <w:t>with no previous assessment experience, selecting patient assessors specifically to undertake PLACE assessments.</w:t>
      </w:r>
      <w:r w:rsidR="002A3FCC">
        <w:t xml:space="preserve">  </w:t>
      </w:r>
      <w:r w:rsidR="00AB6B62">
        <w:t xml:space="preserve">Also consider </w:t>
      </w:r>
      <w:r w:rsidR="0027475A">
        <w:t>contacting</w:t>
      </w:r>
      <w:r w:rsidR="002876DF">
        <w:t xml:space="preserve"> volunteer teams within your organisation</w:t>
      </w:r>
      <w:r w:rsidR="0027475A">
        <w:t>;</w:t>
      </w:r>
      <w:r w:rsidR="00AB6B62">
        <w:t xml:space="preserve"> they can reach out to their contacts to encourage participation in PLACE. </w:t>
      </w:r>
      <w:r w:rsidR="002876DF">
        <w:t xml:space="preserve"> </w:t>
      </w:r>
    </w:p>
    <w:p w:rsidR="00A17A5E" w:rsidP="00A17A5E" w:rsidRDefault="00A17A5E" w14:paraId="1D43E6FB" w14:textId="77777777">
      <w:pPr>
        <w:pStyle w:val="BodyText2NoSpacing"/>
      </w:pPr>
    </w:p>
    <w:p w:rsidR="00CF35CB" w:rsidP="00CF35CB" w:rsidRDefault="003A14E9" w14:paraId="115A770A" w14:textId="77777777">
      <w:pPr>
        <w:pStyle w:val="BodyText2NoSpacing"/>
      </w:pPr>
      <w:r>
        <w:lastRenderedPageBreak/>
        <w:t xml:space="preserve">It is strongly advisable to commence early engagement with the relevant patient user groups and organisations that you plan to work with in order to keep them well informed and updated. </w:t>
      </w:r>
    </w:p>
    <w:p w:rsidR="00005116" w:rsidP="00CF35CB" w:rsidRDefault="00005116" w14:paraId="493D3D2B" w14:textId="77777777">
      <w:pPr>
        <w:pStyle w:val="BodyText2NoSpacing"/>
      </w:pPr>
    </w:p>
    <w:p w:rsidR="003A14E9" w:rsidP="00CF35CB" w:rsidRDefault="003A14E9" w14:paraId="2F358654" w14:textId="71E3BFAD">
      <w:pPr>
        <w:pStyle w:val="BodyText2NoSpacing"/>
      </w:pPr>
      <w:r>
        <w:t>Depending on your organisation</w:t>
      </w:r>
      <w:r w:rsidR="00CF35CB">
        <w:t>’</w:t>
      </w:r>
      <w:r>
        <w:t xml:space="preserve">s processes </w:t>
      </w:r>
      <w:r w:rsidR="00CF35CB">
        <w:t>for</w:t>
      </w:r>
      <w:r>
        <w:t xml:space="preserve"> patient/ staff assessor</w:t>
      </w:r>
      <w:r w:rsidR="00CF35CB">
        <w:t>,</w:t>
      </w:r>
      <w:r>
        <w:t xml:space="preserve"> training this might also be a good opportunity to arrange training/ update sessions with those organisations/ individuals.</w:t>
      </w:r>
    </w:p>
    <w:p w:rsidR="00A17A5E" w:rsidP="00A17A5E" w:rsidRDefault="00A17A5E" w14:paraId="29650B54" w14:textId="77777777">
      <w:pPr>
        <w:pStyle w:val="BodyText2NoSpacing"/>
      </w:pPr>
    </w:p>
    <w:p w:rsidR="0018615A" w:rsidP="00A17A5E" w:rsidRDefault="0018615A" w14:paraId="29F26D4D" w14:textId="66D9FD05">
      <w:pPr>
        <w:pStyle w:val="BodyText2NoSpacing"/>
      </w:pPr>
      <w:r>
        <w:t xml:space="preserve">Patient assessors should broadly reflect the patient population. Factors such as age, disability or ethnicity should be actively </w:t>
      </w:r>
      <w:r w:rsidR="00CF35CB">
        <w:t>considered</w:t>
      </w:r>
      <w:r>
        <w:t xml:space="preserve"> – children’s </w:t>
      </w:r>
      <w:r w:rsidR="006F7628">
        <w:t xml:space="preserve">healthcare site/ </w:t>
      </w:r>
      <w:r w:rsidR="00A75ED5">
        <w:t>premises,</w:t>
      </w:r>
      <w:r>
        <w:t xml:space="preserve"> for instance, might wish to consider how young people can be involved, and it is always good practice to include the views of those with mobility or sensory impairments.</w:t>
      </w:r>
    </w:p>
    <w:p w:rsidR="004640B5" w:rsidP="00A17A5E" w:rsidRDefault="004640B5" w14:paraId="7D844CE3" w14:textId="77777777">
      <w:pPr>
        <w:pStyle w:val="BodyText2NoSpacing"/>
      </w:pPr>
    </w:p>
    <w:p w:rsidR="004640B5" w:rsidP="00A17A5E" w:rsidRDefault="004640B5" w14:paraId="634D0C2D" w14:textId="69C77C5F">
      <w:pPr>
        <w:pStyle w:val="BodyText2NoSpacing"/>
      </w:pPr>
      <w:r>
        <w:t xml:space="preserve">Organisations </w:t>
      </w:r>
      <w:r w:rsidR="003F46AF">
        <w:t>should consider linking with neighbouring organisations</w:t>
      </w:r>
      <w:r w:rsidR="009735F0">
        <w:t xml:space="preserve"> </w:t>
      </w:r>
      <w:r w:rsidR="00AB6B62">
        <w:t xml:space="preserve">that are participating in the PLACE programme, </w:t>
      </w:r>
      <w:r w:rsidR="003F46AF">
        <w:t xml:space="preserve">to form pools of patient assessors </w:t>
      </w:r>
      <w:r w:rsidR="00F11AA9">
        <w:t>that can be called on locally</w:t>
      </w:r>
      <w:r w:rsidR="007B59AD">
        <w:t xml:space="preserve"> as a sh</w:t>
      </w:r>
      <w:r w:rsidR="00E242A8">
        <w:t>a</w:t>
      </w:r>
      <w:r w:rsidR="007B59AD">
        <w:t>red resource</w:t>
      </w:r>
      <w:r w:rsidR="00F11AA9">
        <w:t xml:space="preserve">.  </w:t>
      </w:r>
    </w:p>
    <w:p w:rsidR="00A17A5E" w:rsidP="00A17A5E" w:rsidRDefault="00A17A5E" w14:paraId="03D7FC80" w14:textId="77777777">
      <w:pPr>
        <w:pStyle w:val="BodyText2NoSpacing"/>
      </w:pPr>
    </w:p>
    <w:p w:rsidR="0018615A" w:rsidP="00A17A5E" w:rsidRDefault="0018615A" w14:paraId="5457E79B" w14:textId="2E8A768C">
      <w:pPr>
        <w:pStyle w:val="BodyText2NoSpacing"/>
      </w:pPr>
      <w:r>
        <w:t xml:space="preserve">Additionally, there are many national and local organisations </w:t>
      </w:r>
      <w:r w:rsidR="00281AAF">
        <w:t xml:space="preserve">that </w:t>
      </w:r>
      <w:r>
        <w:t>could be approached. These are too numerous to list individually, but the following organisations have agreed to direct organisations to useful guidance or other support systems:</w:t>
      </w:r>
    </w:p>
    <w:p w:rsidR="00A17A5E" w:rsidP="00A17A5E" w:rsidRDefault="00A17A5E" w14:paraId="10F2B673" w14:textId="77777777">
      <w:pPr>
        <w:pStyle w:val="BodyText2NoSpacing"/>
      </w:pPr>
    </w:p>
    <w:p w:rsidR="0018615A" w:rsidP="00A17A5E" w:rsidRDefault="0018615A" w14:paraId="4B5D0DD5" w14:textId="77777777">
      <w:pPr>
        <w:pStyle w:val="BodyText2NoSpacing"/>
        <w:numPr>
          <w:ilvl w:val="0"/>
          <w:numId w:val="38"/>
        </w:numPr>
      </w:pPr>
      <w:r>
        <w:t xml:space="preserve">The National Children’s Bureau </w:t>
      </w:r>
      <w:r w:rsidR="00281AAF">
        <w:t xml:space="preserve">has </w:t>
      </w:r>
      <w:r>
        <w:t xml:space="preserve">a network of trained </w:t>
      </w:r>
      <w:r w:rsidR="00281AAF">
        <w:t>y</w:t>
      </w:r>
      <w:r>
        <w:t xml:space="preserve">oung </w:t>
      </w:r>
      <w:r w:rsidR="00281AAF">
        <w:t>a</w:t>
      </w:r>
      <w:r>
        <w:t>ssessors – organisations providing children’s services may find this model useful.</w:t>
      </w:r>
    </w:p>
    <w:p w:rsidR="0018615A" w:rsidP="00A17A5E" w:rsidRDefault="0018615A" w14:paraId="4BE88D21" w14:textId="77777777">
      <w:pPr>
        <w:pStyle w:val="BodyText2NoSpacing"/>
        <w:numPr>
          <w:ilvl w:val="0"/>
          <w:numId w:val="38"/>
        </w:numPr>
      </w:pPr>
      <w:r>
        <w:t>The National Council for Palliative Care has contact with a wide network of people who have personal experience of palliative and end</w:t>
      </w:r>
      <w:r w:rsidR="00823EDA">
        <w:t xml:space="preserve"> </w:t>
      </w:r>
      <w:r>
        <w:t>of</w:t>
      </w:r>
      <w:r w:rsidR="00281AAF">
        <w:t>-</w:t>
      </w:r>
      <w:r>
        <w:t>life care, who are keen to improve care for others.</w:t>
      </w:r>
    </w:p>
    <w:p w:rsidR="0018615A" w:rsidP="00A17A5E" w:rsidRDefault="0018615A" w14:paraId="337B0248" w14:textId="77777777">
      <w:pPr>
        <w:pStyle w:val="BodyText2NoSpacing"/>
        <w:numPr>
          <w:ilvl w:val="0"/>
          <w:numId w:val="38"/>
        </w:numPr>
      </w:pPr>
      <w:r>
        <w:t>The Royal National Institute for Blind People – sight impairment should be no barrier to involvement in this process.</w:t>
      </w:r>
    </w:p>
    <w:p w:rsidR="00A17A5E" w:rsidP="00A17A5E" w:rsidRDefault="00A17A5E" w14:paraId="5FA84848" w14:textId="77777777">
      <w:pPr>
        <w:pStyle w:val="BodyText2NoSpacing"/>
      </w:pPr>
    </w:p>
    <w:p w:rsidR="0018615A" w:rsidP="00A17A5E" w:rsidRDefault="0018615A" w14:paraId="11134F16" w14:textId="2BB687E1">
      <w:pPr>
        <w:pStyle w:val="BodyText2NoSpacing"/>
      </w:pPr>
      <w:r>
        <w:t xml:space="preserve">In addition, </w:t>
      </w:r>
      <w:r w:rsidR="00100EC0">
        <w:t>other</w:t>
      </w:r>
      <w:r>
        <w:t xml:space="preserve"> major patient representative organisations</w:t>
      </w:r>
      <w:r w:rsidR="009735F0">
        <w:t xml:space="preserve"> such as</w:t>
      </w:r>
      <w:r>
        <w:t xml:space="preserve"> Age UK</w:t>
      </w:r>
      <w:r w:rsidR="00DB0380">
        <w:t xml:space="preserve">, </w:t>
      </w:r>
      <w:r w:rsidR="00281AAF">
        <w:t>T</w:t>
      </w:r>
      <w:r>
        <w:t>he Patients Association</w:t>
      </w:r>
      <w:r w:rsidR="00DB0380">
        <w:t xml:space="preserve"> and MIND</w:t>
      </w:r>
      <w:r w:rsidR="009735F0">
        <w:t>,</w:t>
      </w:r>
      <w:r>
        <w:t xml:space="preserve"> </w:t>
      </w:r>
      <w:r w:rsidR="00C51009">
        <w:t xml:space="preserve">are aware of </w:t>
      </w:r>
      <w:r w:rsidR="00A75ED5">
        <w:t>PLACE</w:t>
      </w:r>
      <w:r>
        <w:t xml:space="preserve"> </w:t>
      </w:r>
      <w:r w:rsidR="009735F0">
        <w:t xml:space="preserve">and </w:t>
      </w:r>
      <w:r>
        <w:t>have extensive experi</w:t>
      </w:r>
      <w:r w:rsidR="00442ED0">
        <w:t>ence in supporting assessments/</w:t>
      </w:r>
      <w:r>
        <w:t>inspections of all types.</w:t>
      </w:r>
    </w:p>
    <w:p w:rsidR="00A17A5E" w:rsidP="00A17A5E" w:rsidRDefault="00A17A5E" w14:paraId="13193E6D" w14:textId="77777777">
      <w:pPr>
        <w:pStyle w:val="BodyText2NoSpacing"/>
      </w:pPr>
    </w:p>
    <w:p w:rsidR="0018615A" w:rsidP="00A17A5E" w:rsidRDefault="0018615A" w14:paraId="2CCDCB0C" w14:textId="20078770">
      <w:pPr>
        <w:pStyle w:val="BodyText2NoSpacing"/>
      </w:pPr>
      <w:r w:rsidRPr="00DE183D">
        <w:t xml:space="preserve">NHS </w:t>
      </w:r>
      <w:r w:rsidRPr="00DE183D" w:rsidR="00C51009">
        <w:t xml:space="preserve">England </w:t>
      </w:r>
      <w:r w:rsidRPr="00DE183D" w:rsidR="00E31B5F">
        <w:t xml:space="preserve">have </w:t>
      </w:r>
      <w:r w:rsidRPr="00DE183D">
        <w:t xml:space="preserve">produced a short guide </w:t>
      </w:r>
      <w:r w:rsidR="00DB0380">
        <w:t xml:space="preserve">Guidance and Information for Patient Assessors </w:t>
      </w:r>
      <w:r w:rsidRPr="00DE183D">
        <w:t>for anyone thinking of becoming a patient assessor</w:t>
      </w:r>
      <w:r w:rsidR="009735F0">
        <w:t xml:space="preserve"> which</w:t>
      </w:r>
      <w:r w:rsidR="00DB0380">
        <w:t xml:space="preserve"> is part of the </w:t>
      </w:r>
      <w:r w:rsidR="00DB0380">
        <w:lastRenderedPageBreak/>
        <w:t>suite of PLACE guidance documents</w:t>
      </w:r>
      <w:r w:rsidR="009735F0">
        <w:t xml:space="preserve"> available on the PLACE collection website (see link below)</w:t>
      </w:r>
      <w:r w:rsidRPr="00DE183D">
        <w:t>. Organisations may wish to make this available through their local networks.</w:t>
      </w:r>
    </w:p>
    <w:p w:rsidR="009735F0" w:rsidP="00A17A5E" w:rsidRDefault="009735F0" w14:paraId="64D69A87" w14:textId="22BF3707">
      <w:pPr>
        <w:pStyle w:val="BodyText2NoSpacing"/>
      </w:pPr>
    </w:p>
    <w:p w:rsidR="009735F0" w:rsidP="00A17A5E" w:rsidRDefault="00F43A87" w14:paraId="1CAEC2D0" w14:textId="014320DB">
      <w:pPr>
        <w:pStyle w:val="BodyText2NoSpacing"/>
      </w:pPr>
      <w:hyperlink w:history="1" r:id="rId9">
        <w:r w:rsidRPr="00D70D04">
          <w:rPr>
            <w:rStyle w:val="Hyperlink"/>
          </w:rPr>
          <w:t>https://digital.nhs.uk/data-and-information/areas-of-interest/estates-and-facilities/patient-led-assessments-of-the-care-environment-place</w:t>
        </w:r>
      </w:hyperlink>
    </w:p>
    <w:p w:rsidR="00386957" w:rsidP="00A17A5E" w:rsidRDefault="00386957" w14:paraId="0A8A29D4" w14:textId="77777777">
      <w:pPr>
        <w:pStyle w:val="BodyText2NoSpacing"/>
      </w:pPr>
    </w:p>
    <w:p w:rsidR="00386957" w:rsidP="00A17A5E" w:rsidRDefault="00386957" w14:paraId="6F91D691" w14:textId="5BE3A7C1">
      <w:pPr>
        <w:pStyle w:val="BodyText2NoSpacing"/>
      </w:pPr>
      <w:r w:rsidRPr="00A51FFB">
        <w:rPr>
          <w:b/>
          <w:bCs/>
        </w:rPr>
        <w:t>Ap</w:t>
      </w:r>
      <w:r w:rsidRPr="00A51FFB" w:rsidR="00584508">
        <w:rPr>
          <w:b/>
          <w:bCs/>
        </w:rPr>
        <w:t>pendix A</w:t>
      </w:r>
      <w:r w:rsidR="00584508">
        <w:t xml:space="preserve"> provides examples of </w:t>
      </w:r>
      <w:r w:rsidR="002C4A8A">
        <w:t xml:space="preserve">adverts </w:t>
      </w:r>
      <w:r w:rsidR="00584508">
        <w:t>for patient</w:t>
      </w:r>
      <w:r w:rsidR="00A51FFB">
        <w:t xml:space="preserve"> </w:t>
      </w:r>
      <w:r w:rsidR="00584508">
        <w:t>assessors</w:t>
      </w:r>
      <w:r w:rsidR="009735F0">
        <w:t xml:space="preserve"> that</w:t>
      </w:r>
      <w:r w:rsidR="00584508">
        <w:t xml:space="preserve"> </w:t>
      </w:r>
      <w:r w:rsidR="00A51FFB">
        <w:t xml:space="preserve">organisations may </w:t>
      </w:r>
      <w:r w:rsidR="002C4A8A">
        <w:t xml:space="preserve">wish to </w:t>
      </w:r>
      <w:r w:rsidR="00A51FFB">
        <w:t xml:space="preserve">refer to these </w:t>
      </w:r>
      <w:r w:rsidR="00277BDA">
        <w:t>when re</w:t>
      </w:r>
      <w:r w:rsidR="00084D30">
        <w:t>cruiting patient assessors.</w:t>
      </w:r>
      <w:r w:rsidR="00005116">
        <w:t xml:space="preserve"> These can be adapted to suit organisational need</w:t>
      </w:r>
      <w:r w:rsidR="009735F0">
        <w:t>s.</w:t>
      </w:r>
    </w:p>
    <w:p w:rsidR="00005116" w:rsidP="00A17A5E" w:rsidRDefault="00005116" w14:paraId="0877A382" w14:textId="77777777">
      <w:pPr>
        <w:pStyle w:val="Heading2"/>
        <w:spacing w:before="120" w:after="120"/>
      </w:pPr>
      <w:bookmarkStart w:name="_Toc502824697" w:id="7"/>
    </w:p>
    <w:p w:rsidR="0018615A" w:rsidP="00A17A5E" w:rsidRDefault="0018615A" w14:paraId="6DF34CD8" w14:textId="4D60750F">
      <w:pPr>
        <w:pStyle w:val="Heading2"/>
        <w:spacing w:before="120" w:after="120"/>
      </w:pPr>
      <w:r>
        <w:t>Support for volunteers</w:t>
      </w:r>
      <w:bookmarkEnd w:id="7"/>
    </w:p>
    <w:p w:rsidR="00005116" w:rsidP="00A17A5E" w:rsidRDefault="0018615A" w14:paraId="6888AF16" w14:textId="77777777">
      <w:pPr>
        <w:pStyle w:val="BodyText2NoSpacing"/>
      </w:pPr>
      <w:r>
        <w:t>Patient assessors are the focus of the PLACE process, so it is important that organisations demonstrate that they value their services. For effective involvement, people need to feel supported and recognised – and there are many ways this can be achieved. Often, the major motivator is seeing improvements made as a result of involvement</w:t>
      </w:r>
      <w:r w:rsidR="004403ED">
        <w:t>.</w:t>
      </w:r>
      <w:r>
        <w:t xml:space="preserve"> </w:t>
      </w:r>
      <w:r w:rsidR="004403ED">
        <w:t>T</w:t>
      </w:r>
      <w:r>
        <w:t>he PLACE system has been designed specifically to promote this</w:t>
      </w:r>
      <w:r w:rsidR="006A4D52">
        <w:t xml:space="preserve"> b</w:t>
      </w:r>
      <w:r w:rsidRPr="006A4D52" w:rsidR="006A4D52">
        <w:t xml:space="preserve">y the level of engagement with patient assessors, encouraging openness and providing assessors with the opportunity to share views not just </w:t>
      </w:r>
      <w:r w:rsidR="006A4D52">
        <w:t>during the process but beyond.</w:t>
      </w:r>
      <w:r w:rsidR="007B7BFE">
        <w:t xml:space="preserve"> It is good practice to report back to assessors on the content of the action plan and progress during the year towards achieving those actions. </w:t>
      </w:r>
      <w:r w:rsidR="006A4D52">
        <w:t xml:space="preserve"> </w:t>
      </w:r>
      <w:r>
        <w:t xml:space="preserve">But other methods are important too, including being thanked, receiving acknowledgement, or participating in training. </w:t>
      </w:r>
    </w:p>
    <w:p w:rsidR="00005116" w:rsidP="00A17A5E" w:rsidRDefault="00005116" w14:paraId="64710503" w14:textId="77777777">
      <w:pPr>
        <w:pStyle w:val="BodyText2NoSpacing"/>
      </w:pPr>
    </w:p>
    <w:p w:rsidR="0018615A" w:rsidP="00A17A5E" w:rsidRDefault="0018615A" w14:paraId="29D7F13B" w14:textId="5EB1C21F">
      <w:pPr>
        <w:pStyle w:val="BodyText2NoSpacing"/>
      </w:pPr>
      <w:r>
        <w:t xml:space="preserve">Organisations </w:t>
      </w:r>
      <w:r w:rsidR="00281AAF">
        <w:t xml:space="preserve">that </w:t>
      </w:r>
      <w:r>
        <w:t>take the development of patient assessors seriously should find that they benefit well beyond the PLACE process, by building a cadre of committed volunteers.</w:t>
      </w:r>
    </w:p>
    <w:p w:rsidR="00005116" w:rsidP="00A17A5E" w:rsidRDefault="00005116" w14:paraId="749218E7" w14:textId="77777777">
      <w:pPr>
        <w:pStyle w:val="BodyText2NoSpacing"/>
      </w:pPr>
    </w:p>
    <w:p w:rsidRPr="001C591F" w:rsidR="001C591F" w:rsidP="00A17A5E" w:rsidRDefault="001C591F" w14:paraId="44422C53" w14:textId="5EDA378E">
      <w:pPr>
        <w:pStyle w:val="BodyText2NoSpacing"/>
        <w:rPr>
          <w:rFonts w:cs="Arial"/>
        </w:rPr>
      </w:pPr>
      <w:r>
        <w:t xml:space="preserve">Support from existing patient assessors to provide peer support should be encouraged to demonstrate </w:t>
      </w:r>
      <w:r w:rsidRPr="008E4471">
        <w:rPr>
          <w:rFonts w:cs="Arial"/>
        </w:rPr>
        <w:t>the value of the role</w:t>
      </w:r>
      <w:r>
        <w:rPr>
          <w:rFonts w:cs="Arial"/>
        </w:rPr>
        <w:t xml:space="preserve"> and how they can also support by becoming a patient assessor.</w:t>
      </w:r>
    </w:p>
    <w:p w:rsidR="001C591F" w:rsidP="00A17A5E" w:rsidRDefault="001C591F" w14:paraId="49D37C71" w14:textId="77777777">
      <w:pPr>
        <w:pStyle w:val="BodyText2"/>
        <w:spacing w:before="120" w:after="120" w:line="240" w:lineRule="auto"/>
      </w:pPr>
    </w:p>
    <w:p w:rsidR="0018615A" w:rsidP="00A17A5E" w:rsidRDefault="0018615A" w14:paraId="5C4E3A86" w14:textId="77777777">
      <w:pPr>
        <w:pStyle w:val="Heading2"/>
        <w:spacing w:before="120" w:after="120"/>
      </w:pPr>
      <w:bookmarkStart w:name="_Toc502824698" w:id="8"/>
      <w:r>
        <w:t>Management of volunteers</w:t>
      </w:r>
      <w:bookmarkEnd w:id="8"/>
    </w:p>
    <w:p w:rsidR="0018615A" w:rsidP="00A17A5E" w:rsidRDefault="0018615A" w14:paraId="40281B91" w14:textId="77777777">
      <w:pPr>
        <w:pStyle w:val="BodyText2NoSpacing"/>
      </w:pPr>
      <w:r>
        <w:t xml:space="preserve">Organisations carry a duty of care for patients, staff and other volunteers’ wellbeing, and safeguarding their welfare should be paramount. Organisations should have </w:t>
      </w:r>
      <w:r>
        <w:lastRenderedPageBreak/>
        <w:t>local arrangements and practices in place for the safe recruitment and continued monitoring of patient volunteers. These arrangements will include steps organisation</w:t>
      </w:r>
      <w:r w:rsidR="00281AAF">
        <w:t>s</w:t>
      </w:r>
      <w:r>
        <w:t xml:space="preserve"> need to take to assure themselves that volunteers are </w:t>
      </w:r>
      <w:r w:rsidR="00281AAF">
        <w:t>‘</w:t>
      </w:r>
      <w:r>
        <w:t>fit and proper</w:t>
      </w:r>
      <w:r w:rsidR="00281AAF">
        <w:t>’</w:t>
      </w:r>
      <w:r>
        <w:t xml:space="preserve"> to become PLACE patient assessors. These steps may include a </w:t>
      </w:r>
      <w:r w:rsidR="00281AAF">
        <w:t>Disclosure Barring Service</w:t>
      </w:r>
      <w:r>
        <w:t xml:space="preserve"> check (see note below), references or group interview.</w:t>
      </w:r>
    </w:p>
    <w:p w:rsidR="00A17A5E" w:rsidP="00A17A5E" w:rsidRDefault="00A17A5E" w14:paraId="671DE18F" w14:textId="77777777">
      <w:pPr>
        <w:pStyle w:val="BodyText2NoSpacing"/>
      </w:pPr>
    </w:p>
    <w:p w:rsidR="0018615A" w:rsidP="00A17A5E" w:rsidRDefault="0018615A" w14:paraId="5DB6714D" w14:textId="1E98CDDA">
      <w:pPr>
        <w:pStyle w:val="BodyText2NoSpacing"/>
      </w:pPr>
      <w:r>
        <w:t>Organisations should also ensure that local safeguarding arrangements are up to date and embedded within the organisation so that all staff are familiar with and understand them.</w:t>
      </w:r>
    </w:p>
    <w:p w:rsidR="002C2ACA" w:rsidP="00A17A5E" w:rsidRDefault="002C2ACA" w14:paraId="3C5390E7" w14:textId="77777777">
      <w:pPr>
        <w:pStyle w:val="Heading2"/>
        <w:spacing w:before="120" w:after="120"/>
      </w:pPr>
      <w:bookmarkStart w:name="_Toc502824699" w:id="9"/>
    </w:p>
    <w:p w:rsidR="0018615A" w:rsidP="00A17A5E" w:rsidRDefault="0018615A" w14:paraId="3B2578D4" w14:textId="728A3D03">
      <w:pPr>
        <w:pStyle w:val="Heading2"/>
        <w:spacing w:before="120" w:after="120"/>
      </w:pPr>
      <w:r>
        <w:t>Safeguarding and insurances</w:t>
      </w:r>
      <w:bookmarkEnd w:id="9"/>
    </w:p>
    <w:p w:rsidR="0018615A" w:rsidP="00A17A5E" w:rsidRDefault="0018615A" w14:paraId="27993F66" w14:textId="251AF065">
      <w:pPr>
        <w:pStyle w:val="BodyText2NoSpacing"/>
      </w:pPr>
      <w:r>
        <w:t>PLACE patient assessors will not be undertaking a regulated activity as defined by the Safeguarding Vulnerable Groups Act 2006. They are therefore not eligible to apply for enhanced disclosure and barring checks, and organisations are not entitled to ask a volunteer to apply for this type of check. Organisations could ask volunteers to apply for a standard disclosure and barring check if individual</w:t>
      </w:r>
      <w:r w:rsidR="004403ED">
        <w:t xml:space="preserve"> </w:t>
      </w:r>
      <w:r>
        <w:t>volunteers are eligible, but they should consider the activities and the supervision of their patient assessors when making that decision.</w:t>
      </w:r>
    </w:p>
    <w:p w:rsidR="00A17A5E" w:rsidP="00A17A5E" w:rsidRDefault="00A17A5E" w14:paraId="44D75770" w14:textId="77777777">
      <w:pPr>
        <w:pStyle w:val="BodyText2NoSpacing"/>
      </w:pPr>
    </w:p>
    <w:p w:rsidR="0018615A" w:rsidP="00A17A5E" w:rsidRDefault="0018615A" w14:paraId="3D21F27D" w14:textId="5829560F">
      <w:pPr>
        <w:pStyle w:val="BodyText2NoSpacing"/>
      </w:pPr>
      <w:r>
        <w:t>Organisations should make a risk-based assessment of whether it is proportionate and necessary to request such a check. Patient assessors should be accompanied at all times by staff.</w:t>
      </w:r>
    </w:p>
    <w:p w:rsidR="00A17A5E" w:rsidP="00A17A5E" w:rsidRDefault="00A17A5E" w14:paraId="4D1C8BC2" w14:textId="77777777">
      <w:pPr>
        <w:pStyle w:val="BodyText2NoSpacing"/>
      </w:pPr>
    </w:p>
    <w:p w:rsidR="0018615A" w:rsidP="00A17A5E" w:rsidRDefault="0018615A" w14:paraId="5A60755B" w14:textId="1442434D">
      <w:pPr>
        <w:pStyle w:val="BodyText2NoSpacing"/>
      </w:pPr>
      <w:r>
        <w:t xml:space="preserve">Please use the link for more information on disclosure and barring checks, and the eligibility of volunteers: </w:t>
      </w:r>
      <w:hyperlink w:history="1" r:id="rId10">
        <w:r w:rsidRPr="00DC478C">
          <w:rPr>
            <w:rStyle w:val="Hyperlink"/>
          </w:rPr>
          <w:t>www.gov.uk/disclosure-barring-service-check/overview</w:t>
        </w:r>
      </w:hyperlink>
    </w:p>
    <w:p w:rsidR="00A17A5E" w:rsidP="00A17A5E" w:rsidRDefault="00A17A5E" w14:paraId="03C306DB" w14:textId="77777777">
      <w:pPr>
        <w:pStyle w:val="BodyText2NoSpacing"/>
      </w:pPr>
    </w:p>
    <w:p w:rsidR="00005116" w:rsidP="00A17A5E" w:rsidRDefault="0018615A" w14:paraId="52EEE6AB" w14:textId="33640BD6">
      <w:pPr>
        <w:pStyle w:val="Heading2"/>
        <w:spacing w:before="120" w:after="120"/>
      </w:pPr>
      <w:r>
        <w:t>As with all volunteers, organisations will need to ensure that appropriate insurance arrangements are in place.</w:t>
      </w:r>
      <w:bookmarkStart w:name="_Toc502824700" w:id="10"/>
    </w:p>
    <w:p w:rsidR="0018615A" w:rsidP="00A17A5E" w:rsidRDefault="0018615A" w14:paraId="5DFC1C8E" w14:textId="23D2395A">
      <w:pPr>
        <w:pStyle w:val="Heading2"/>
        <w:spacing w:before="120" w:after="120"/>
      </w:pPr>
      <w:r>
        <w:t>Payment and reimbursement</w:t>
      </w:r>
      <w:bookmarkEnd w:id="10"/>
    </w:p>
    <w:p w:rsidR="0018615A" w:rsidP="00A17A5E" w:rsidRDefault="0018615A" w14:paraId="2BE05D16" w14:textId="15851994">
      <w:pPr>
        <w:pStyle w:val="BodyText2NoSpacing"/>
      </w:pPr>
      <w:bookmarkStart w:name="_Hlk12341184" w:id="11"/>
      <w:r>
        <w:t xml:space="preserve">Organisations </w:t>
      </w:r>
      <w:r w:rsidR="000D0DE4">
        <w:t xml:space="preserve">and patient associations </w:t>
      </w:r>
      <w:r>
        <w:t>should follow their own local policies for reimbursement. Most organisations reimburse travel expenses and provide appropriate refreshments, whilst some also offer a small honorarium. For more information on remuneration of volunteers</w:t>
      </w:r>
      <w:r w:rsidR="00B459CB">
        <w:t xml:space="preserve"> please contact your local PLACE </w:t>
      </w:r>
      <w:r w:rsidR="00D100D9">
        <w:t>Programme L</w:t>
      </w:r>
      <w:r w:rsidR="00B459CB">
        <w:t xml:space="preserve">ead for details on how your travel expenses will be reimbursed.  For </w:t>
      </w:r>
      <w:r w:rsidR="00B459CB">
        <w:lastRenderedPageBreak/>
        <w:t>further information</w:t>
      </w:r>
      <w:r>
        <w:t xml:space="preserve"> please use the following link: </w:t>
      </w:r>
      <w:hyperlink w:history="1" r:id="rId11">
        <w:r w:rsidRPr="00DC478C">
          <w:rPr>
            <w:rStyle w:val="Hyperlink"/>
          </w:rPr>
          <w:t>www.gov.uk/volunteering/volunteers-rights</w:t>
        </w:r>
      </w:hyperlink>
    </w:p>
    <w:bookmarkEnd w:id="11"/>
    <w:p w:rsidR="0018615A" w:rsidP="00A17A5E" w:rsidRDefault="0018615A" w14:paraId="595FE53D" w14:textId="77777777">
      <w:pPr>
        <w:pStyle w:val="BodyText2"/>
        <w:spacing w:before="120" w:after="120" w:line="240" w:lineRule="auto"/>
      </w:pPr>
    </w:p>
    <w:p w:rsidR="0018615A" w:rsidP="00A17A5E" w:rsidRDefault="0018615A" w14:paraId="4EEA439B" w14:textId="77777777">
      <w:pPr>
        <w:pStyle w:val="Heading2"/>
        <w:spacing w:before="120" w:after="120"/>
      </w:pPr>
      <w:bookmarkStart w:name="_Toc502824701" w:id="12"/>
      <w:r>
        <w:t>Training/preparation</w:t>
      </w:r>
      <w:bookmarkEnd w:id="12"/>
    </w:p>
    <w:p w:rsidR="00957811" w:rsidP="00957811" w:rsidRDefault="00957811" w14:paraId="70252E74" w14:textId="77777777">
      <w:pPr>
        <w:pStyle w:val="BodyText2NoSpacing"/>
      </w:pPr>
      <w:r>
        <w:t>The quality of local training/preparation is fundamental to the success of PLACE.</w:t>
      </w:r>
    </w:p>
    <w:p w:rsidR="00957811" w:rsidP="00957811" w:rsidRDefault="00957811" w14:paraId="5D741382" w14:textId="77777777">
      <w:pPr>
        <w:pStyle w:val="BodyText2NoSpacing"/>
      </w:pPr>
      <w:r>
        <w:t xml:space="preserve">Good training/preparation not only ensures good assessors, it also demonstrates </w:t>
      </w:r>
    </w:p>
    <w:p w:rsidRPr="00421CF7" w:rsidR="00957811" w:rsidP="00957811" w:rsidRDefault="00957811" w14:paraId="491D5218" w14:textId="5B8B7333">
      <w:pPr>
        <w:pStyle w:val="BodyText2NoSpacing"/>
      </w:pPr>
      <w:r>
        <w:t>that you value your volunteers and intend to take their views seriously.</w:t>
      </w:r>
    </w:p>
    <w:p w:rsidR="00957811" w:rsidP="00A17A5E" w:rsidRDefault="00957811" w14:paraId="1DADDF14" w14:textId="77777777">
      <w:pPr>
        <w:pStyle w:val="BodyText2NoSpacing"/>
      </w:pPr>
    </w:p>
    <w:p w:rsidR="0018615A" w:rsidP="00005116" w:rsidRDefault="0018615A" w14:paraId="0C30611C" w14:textId="04E343D4">
      <w:pPr>
        <w:pStyle w:val="BodyText2NoSpacing"/>
      </w:pPr>
      <w:r>
        <w:t>In general</w:t>
      </w:r>
      <w:r w:rsidR="002E2876">
        <w:t>,</w:t>
      </w:r>
      <w:r>
        <w:t xml:space="preserve"> training/preparation for b</w:t>
      </w:r>
      <w:r w:rsidR="00442ED0">
        <w:t>oth staff and patient assessors</w:t>
      </w:r>
      <w:r>
        <w:t xml:space="preserve"> will be carried out locally. Organisations may provide the training/preparation themselves or in partnership with others (for example local Healthwatch).</w:t>
      </w:r>
    </w:p>
    <w:p w:rsidR="00A17A5E" w:rsidP="00A17A5E" w:rsidRDefault="00A17A5E" w14:paraId="23622EC8" w14:textId="77777777">
      <w:pPr>
        <w:pStyle w:val="BodyText2NoSpacing"/>
      </w:pPr>
    </w:p>
    <w:p w:rsidR="0018615A" w:rsidP="00A17A5E" w:rsidRDefault="0018615A" w14:paraId="370A33CF" w14:textId="6BEAA253">
      <w:pPr>
        <w:pStyle w:val="BodyText2NoSpacing"/>
      </w:pPr>
      <w:r>
        <w:t xml:space="preserve">Training/preparation may take place at any time either before the assessment or on the day. </w:t>
      </w:r>
      <w:r w:rsidR="002E2876">
        <w:t>It</w:t>
      </w:r>
      <w:r>
        <w:t xml:space="preserve"> should not happen too far in advance, since the information needs to be fresh in the minds of the assessment team. The precise format of any training provided should be determined locally but should include as a minimum:</w:t>
      </w:r>
    </w:p>
    <w:p w:rsidR="00B459CB" w:rsidP="00A17A5E" w:rsidRDefault="00B459CB" w14:paraId="22625EBB" w14:textId="45603763">
      <w:pPr>
        <w:pStyle w:val="ListBullet"/>
        <w:spacing w:before="120" w:after="120" w:line="240" w:lineRule="auto"/>
      </w:pPr>
      <w:r>
        <w:t>Housekeeping i.e. fire evacuations, fire procedures, etc.</w:t>
      </w:r>
    </w:p>
    <w:p w:rsidR="00B459CB" w:rsidP="00A17A5E" w:rsidRDefault="00B459CB" w14:paraId="4C173BCE" w14:textId="342B0154">
      <w:pPr>
        <w:pStyle w:val="ListBullet"/>
        <w:spacing w:before="120" w:after="120" w:line="240" w:lineRule="auto"/>
      </w:pPr>
      <w:r>
        <w:t xml:space="preserve">Role of the </w:t>
      </w:r>
      <w:r w:rsidR="00D100D9">
        <w:t>t</w:t>
      </w:r>
      <w:r>
        <w:t>eam members</w:t>
      </w:r>
      <w:r w:rsidR="009735F0">
        <w:t>,</w:t>
      </w:r>
      <w:r>
        <w:t xml:space="preserve"> </w:t>
      </w:r>
      <w:r w:rsidR="007B7BFE">
        <w:t>for example</w:t>
      </w:r>
      <w:r w:rsidR="009735F0">
        <w:t>,</w:t>
      </w:r>
      <w:r w:rsidR="007B7BFE">
        <w:t xml:space="preserve"> </w:t>
      </w:r>
      <w:r w:rsidR="009735F0">
        <w:t>the</w:t>
      </w:r>
      <w:r>
        <w:t xml:space="preserve"> </w:t>
      </w:r>
      <w:r w:rsidR="00D100D9">
        <w:t>PLACE/</w:t>
      </w:r>
      <w:r>
        <w:t>Team Lead</w:t>
      </w:r>
      <w:r w:rsidR="005561E8">
        <w:t>.</w:t>
      </w:r>
    </w:p>
    <w:p w:rsidR="00B459CB" w:rsidP="00A17A5E" w:rsidRDefault="00B459CB" w14:paraId="30FFFF7D" w14:textId="095DA360">
      <w:pPr>
        <w:pStyle w:val="ListBullet"/>
        <w:spacing w:before="120" w:after="120" w:line="240" w:lineRule="auto"/>
      </w:pPr>
      <w:r>
        <w:t xml:space="preserve">The process and principles of </w:t>
      </w:r>
      <w:r w:rsidR="00D100D9">
        <w:t>f</w:t>
      </w:r>
      <w:r>
        <w:t xml:space="preserve">ood </w:t>
      </w:r>
      <w:r w:rsidR="00D100D9">
        <w:t>t</w:t>
      </w:r>
      <w:r>
        <w:t xml:space="preserve">asting and </w:t>
      </w:r>
      <w:r w:rsidR="00D100D9">
        <w:t>a</w:t>
      </w:r>
      <w:r>
        <w:t>ssessment, including the principles of sampling.</w:t>
      </w:r>
    </w:p>
    <w:p w:rsidR="0018615A" w:rsidP="00005116" w:rsidRDefault="00B459CB" w14:paraId="1D724E5D" w14:textId="6851440F">
      <w:pPr>
        <w:pStyle w:val="ListBullet"/>
        <w:spacing w:before="120" w:after="120" w:line="240" w:lineRule="auto"/>
      </w:pPr>
      <w:r>
        <w:t>P</w:t>
      </w:r>
      <w:r w:rsidR="0018615A">
        <w:t>atient confidentiality and expected standards of behaviour during the assessment</w:t>
      </w:r>
      <w:r>
        <w:t>.</w:t>
      </w:r>
    </w:p>
    <w:p w:rsidR="0018615A" w:rsidP="00005116" w:rsidRDefault="00B459CB" w14:paraId="4535082C" w14:textId="10ACD768">
      <w:pPr>
        <w:pStyle w:val="ListBullet"/>
        <w:spacing w:before="120" w:after="120" w:line="240" w:lineRule="auto"/>
      </w:pPr>
      <w:r>
        <w:t>A</w:t>
      </w:r>
      <w:r w:rsidR="0018615A">
        <w:t>spects of hand hygiene, infection control and procedures on entering side rooms</w:t>
      </w:r>
    </w:p>
    <w:p w:rsidR="0018615A" w:rsidP="007A0FF6" w:rsidRDefault="00B459CB" w14:paraId="1E875747" w14:textId="51D07018">
      <w:pPr>
        <w:pStyle w:val="ListBullet"/>
        <w:spacing w:before="120" w:after="120" w:line="240" w:lineRule="auto"/>
      </w:pPr>
      <w:r>
        <w:t>T</w:t>
      </w:r>
      <w:r w:rsidR="0018615A">
        <w:t>he content of the assessment and the supporting guidance</w:t>
      </w:r>
    </w:p>
    <w:p w:rsidRPr="00B80C87" w:rsidR="00B80C87" w:rsidRDefault="000514DC" w14:paraId="023B1D10" w14:textId="561A847D">
      <w:pPr>
        <w:pStyle w:val="ListBullet"/>
        <w:spacing w:before="120" w:after="120" w:line="240" w:lineRule="auto"/>
        <w:rPr>
          <w:rFonts w:cs="Arial"/>
        </w:rPr>
      </w:pPr>
      <w:r>
        <w:t>T</w:t>
      </w:r>
      <w:r w:rsidR="0018615A">
        <w:t>he scoring methodology and supporting guidance</w:t>
      </w:r>
      <w:r w:rsidR="00B459CB">
        <w:t xml:space="preserve"> including the process for issue/ dispute resolution.</w:t>
      </w:r>
      <w:r w:rsidR="00B80C87">
        <w:t xml:space="preserve"> </w:t>
      </w:r>
      <w:r w:rsidRPr="00B80C87" w:rsidR="00B80C87">
        <w:rPr>
          <w:rFonts w:cs="Arial"/>
        </w:rPr>
        <w:t xml:space="preserve">  </w:t>
      </w:r>
    </w:p>
    <w:p w:rsidR="00005116" w:rsidRDefault="000514DC" w14:paraId="312B85A1" w14:textId="141A8C2C">
      <w:pPr>
        <w:pStyle w:val="ListBullet"/>
        <w:spacing w:before="120" w:after="120" w:line="240" w:lineRule="auto"/>
      </w:pPr>
      <w:r>
        <w:t>I</w:t>
      </w:r>
      <w:r w:rsidR="0018615A">
        <w:t>nformation about the site/organisation and its services, particularly where there is specific additional guidance to be applied (for example</w:t>
      </w:r>
      <w:r w:rsidR="002E2876">
        <w:t>,</w:t>
      </w:r>
      <w:r w:rsidR="0018615A">
        <w:t xml:space="preserve"> wards for those with dementia, </w:t>
      </w:r>
      <w:r w:rsidR="006F7628">
        <w:t xml:space="preserve">healthcare site/ premises </w:t>
      </w:r>
      <w:r w:rsidR="0018615A">
        <w:t>providing mental health and/or learning disabilities services)</w:t>
      </w:r>
    </w:p>
    <w:p w:rsidR="00005116" w:rsidRDefault="000514DC" w14:paraId="6B5FAE6D" w14:textId="22EF30B7">
      <w:pPr>
        <w:pStyle w:val="ListBullet"/>
        <w:spacing w:before="120" w:after="120" w:line="240" w:lineRule="auto"/>
      </w:pPr>
      <w:r>
        <w:t>T</w:t>
      </w:r>
      <w:r w:rsidR="0018615A">
        <w:t xml:space="preserve">he role of patient </w:t>
      </w:r>
      <w:r w:rsidR="00297FE4">
        <w:t xml:space="preserve">and staff </w:t>
      </w:r>
      <w:r w:rsidR="0018615A">
        <w:t>assessors and how the assessment will be organised, for example the areas to be assessed, and the aspects to be covered. On a large site, teams may be split to cover the full range of services</w:t>
      </w:r>
    </w:p>
    <w:p w:rsidR="0018615A" w:rsidP="00005116" w:rsidRDefault="000514DC" w14:paraId="0C7BEE6B" w14:textId="33DE8582">
      <w:pPr>
        <w:pStyle w:val="LastBullet"/>
        <w:spacing w:before="120" w:after="120" w:line="240" w:lineRule="auto"/>
      </w:pPr>
      <w:r>
        <w:lastRenderedPageBreak/>
        <w:t>T</w:t>
      </w:r>
      <w:r w:rsidR="0018615A">
        <w:t>he specific functions of patient assessors in completing the patient assessment summary sheet.</w:t>
      </w:r>
    </w:p>
    <w:p w:rsidR="00957811" w:rsidP="00957811" w:rsidRDefault="00957811" w14:paraId="167CDD67" w14:textId="77777777">
      <w:pPr>
        <w:pStyle w:val="ListBullet"/>
        <w:numPr>
          <w:ilvl w:val="0"/>
          <w:numId w:val="0"/>
        </w:numPr>
        <w:spacing w:before="120" w:after="120" w:line="240" w:lineRule="auto"/>
        <w:ind w:left="851" w:hanging="284"/>
        <w:rPr>
          <w:rFonts w:cs="Arial"/>
          <w:b/>
        </w:rPr>
      </w:pPr>
    </w:p>
    <w:p w:rsidR="00B80C87" w:rsidP="00957811" w:rsidRDefault="00B80C87" w14:paraId="1F5043DC" w14:textId="41C7510B">
      <w:pPr>
        <w:pStyle w:val="ListBullet"/>
        <w:numPr>
          <w:ilvl w:val="0"/>
          <w:numId w:val="0"/>
        </w:numPr>
        <w:spacing w:before="120" w:after="120" w:line="240" w:lineRule="auto"/>
        <w:ind w:left="851" w:hanging="284"/>
        <w:rPr>
          <w:rFonts w:cs="Arial"/>
          <w:b/>
        </w:rPr>
      </w:pPr>
      <w:r w:rsidRPr="00B235F2">
        <w:rPr>
          <w:rFonts w:cs="Arial"/>
          <w:b/>
        </w:rPr>
        <w:t>Best Practice</w:t>
      </w:r>
    </w:p>
    <w:p w:rsidRPr="001E2CC9" w:rsidR="00421CF7" w:rsidP="00A17A5E" w:rsidRDefault="00421CF7" w14:paraId="46B7F78C" w14:textId="3A2D6728">
      <w:pPr>
        <w:pStyle w:val="ListBullet"/>
        <w:spacing w:before="120" w:after="120" w:line="240" w:lineRule="auto"/>
        <w:rPr>
          <w:rFonts w:cs="Arial"/>
        </w:rPr>
      </w:pPr>
      <w:r>
        <w:rPr>
          <w:rFonts w:cs="Arial"/>
        </w:rPr>
        <w:t xml:space="preserve">Utilise </w:t>
      </w:r>
      <w:r w:rsidR="00CB354E">
        <w:rPr>
          <w:rFonts w:cs="Arial"/>
        </w:rPr>
        <w:t>patient assessor training slides</w:t>
      </w:r>
      <w:r w:rsidR="009735F0">
        <w:rPr>
          <w:rFonts w:cs="Arial"/>
        </w:rPr>
        <w:t>;</w:t>
      </w:r>
      <w:r w:rsidR="007B7BFE">
        <w:rPr>
          <w:rFonts w:cs="Arial"/>
        </w:rPr>
        <w:t xml:space="preserve"> these are available within the suite of guidance documents</w:t>
      </w:r>
      <w:r w:rsidR="009735F0">
        <w:rPr>
          <w:rFonts w:cs="Arial"/>
        </w:rPr>
        <w:t xml:space="preserve"> available on the PLACE collection website.</w:t>
      </w:r>
      <w:r w:rsidRPr="001E2CC9" w:rsidDel="009735F0" w:rsidR="009735F0">
        <w:rPr>
          <w:rFonts w:cs="Arial"/>
        </w:rPr>
        <w:t xml:space="preserve"> </w:t>
      </w:r>
    </w:p>
    <w:p w:rsidRPr="001E2CC9" w:rsidR="00421CF7" w:rsidP="009735F0" w:rsidRDefault="00421CF7" w14:paraId="1AA09432" w14:textId="7DA5CE13">
      <w:pPr>
        <w:pStyle w:val="ListBullet"/>
        <w:spacing w:before="120" w:after="120" w:line="240" w:lineRule="auto"/>
        <w:rPr>
          <w:rFonts w:cs="Arial"/>
        </w:rPr>
      </w:pPr>
      <w:r>
        <w:rPr>
          <w:rFonts w:cs="Arial"/>
        </w:rPr>
        <w:t>Provide s</w:t>
      </w:r>
      <w:r w:rsidRPr="001E2CC9">
        <w:rPr>
          <w:rFonts w:cs="Arial"/>
        </w:rPr>
        <w:t xml:space="preserve">upport for </w:t>
      </w:r>
      <w:r>
        <w:rPr>
          <w:rFonts w:cs="Arial"/>
        </w:rPr>
        <w:t xml:space="preserve">patient </w:t>
      </w:r>
      <w:r w:rsidRPr="001E2CC9">
        <w:rPr>
          <w:rFonts w:cs="Arial"/>
        </w:rPr>
        <w:t xml:space="preserve">assessors </w:t>
      </w:r>
      <w:r w:rsidR="00957811">
        <w:rPr>
          <w:rFonts w:cs="Arial"/>
        </w:rPr>
        <w:t>by</w:t>
      </w:r>
      <w:r>
        <w:rPr>
          <w:rFonts w:cs="Arial"/>
        </w:rPr>
        <w:t xml:space="preserve"> providing training on equality and diversity.</w:t>
      </w:r>
      <w:r w:rsidRPr="001E2CC9">
        <w:rPr>
          <w:rFonts w:cs="Arial"/>
        </w:rPr>
        <w:t xml:space="preserve"> </w:t>
      </w:r>
    </w:p>
    <w:p w:rsidRPr="00421CF7" w:rsidR="00421CF7" w:rsidP="00A17A5E" w:rsidRDefault="00421CF7" w14:paraId="06E7C99A" w14:textId="490201B1">
      <w:pPr>
        <w:pStyle w:val="ListBullet"/>
        <w:spacing w:before="120" w:after="120" w:line="240" w:lineRule="auto"/>
        <w:rPr>
          <w:rFonts w:cs="Arial"/>
        </w:rPr>
      </w:pPr>
      <w:r>
        <w:rPr>
          <w:rFonts w:cs="Arial"/>
        </w:rPr>
        <w:t>Provide t</w:t>
      </w:r>
      <w:r w:rsidRPr="001E2CC9">
        <w:rPr>
          <w:rFonts w:cs="Arial"/>
        </w:rPr>
        <w:t>op tips for patients, assessors</w:t>
      </w:r>
      <w:r>
        <w:rPr>
          <w:rFonts w:cs="Arial"/>
        </w:rPr>
        <w:t xml:space="preserve"> and</w:t>
      </w:r>
      <w:r w:rsidRPr="001E2CC9">
        <w:rPr>
          <w:rFonts w:cs="Arial"/>
        </w:rPr>
        <w:t xml:space="preserve"> staff</w:t>
      </w:r>
      <w:r>
        <w:rPr>
          <w:rFonts w:cs="Arial"/>
        </w:rPr>
        <w:t xml:space="preserve"> who are involved in conducting the assessment. </w:t>
      </w:r>
    </w:p>
    <w:p w:rsidRPr="001E2CC9" w:rsidR="00B80C87" w:rsidP="00A17A5E" w:rsidRDefault="00AE187C" w14:paraId="0678283B" w14:textId="5CDFB061">
      <w:pPr>
        <w:pStyle w:val="ListBullet"/>
        <w:spacing w:before="120" w:after="120" w:line="240" w:lineRule="auto"/>
        <w:rPr>
          <w:rFonts w:cs="Arial"/>
        </w:rPr>
      </w:pPr>
      <w:r>
        <w:rPr>
          <w:rFonts w:cs="Arial"/>
        </w:rPr>
        <w:t>Introduce b</w:t>
      </w:r>
      <w:r w:rsidRPr="001E2CC9" w:rsidR="00B80C87">
        <w:rPr>
          <w:rFonts w:cs="Arial"/>
        </w:rPr>
        <w:t>uddies</w:t>
      </w:r>
      <w:r w:rsidR="00B80C87">
        <w:rPr>
          <w:rFonts w:cs="Arial"/>
        </w:rPr>
        <w:t xml:space="preserve"> from existing patient assessors</w:t>
      </w:r>
      <w:r>
        <w:rPr>
          <w:rFonts w:cs="Arial"/>
        </w:rPr>
        <w:t xml:space="preserve"> to support </w:t>
      </w:r>
      <w:r w:rsidRPr="001E2CC9" w:rsidR="00B80C87">
        <w:rPr>
          <w:rFonts w:cs="Arial"/>
        </w:rPr>
        <w:t>new assessors</w:t>
      </w:r>
      <w:r w:rsidR="00B80C87">
        <w:rPr>
          <w:rFonts w:cs="Arial"/>
        </w:rPr>
        <w:t>.</w:t>
      </w:r>
    </w:p>
    <w:p w:rsidR="00B80C87" w:rsidP="00A17A5E" w:rsidRDefault="00B80C87" w14:paraId="17CE2A20" w14:textId="5BF46E03">
      <w:pPr>
        <w:pStyle w:val="ListBullet"/>
        <w:spacing w:before="120" w:after="120" w:line="240" w:lineRule="auto"/>
        <w:rPr>
          <w:rFonts w:cs="Arial"/>
        </w:rPr>
      </w:pPr>
      <w:r>
        <w:rPr>
          <w:rFonts w:cs="Arial"/>
        </w:rPr>
        <w:t>Consider linking with local trust</w:t>
      </w:r>
      <w:r w:rsidR="00957811">
        <w:rPr>
          <w:rFonts w:cs="Arial"/>
        </w:rPr>
        <w:t>s</w:t>
      </w:r>
      <w:r w:rsidR="001C035E">
        <w:rPr>
          <w:rFonts w:cs="Arial"/>
        </w:rPr>
        <w:t>/organisation</w:t>
      </w:r>
      <w:r w:rsidR="00957811">
        <w:rPr>
          <w:rFonts w:cs="Arial"/>
        </w:rPr>
        <w:t>s</w:t>
      </w:r>
      <w:r>
        <w:rPr>
          <w:rFonts w:cs="Arial"/>
        </w:rPr>
        <w:t xml:space="preserve"> to form </w:t>
      </w:r>
      <w:r w:rsidRPr="001E2CC9">
        <w:rPr>
          <w:rFonts w:cs="Arial"/>
        </w:rPr>
        <w:t>regional workshops with assessors from different trusts</w:t>
      </w:r>
      <w:r w:rsidR="001C035E">
        <w:rPr>
          <w:rFonts w:cs="Arial"/>
        </w:rPr>
        <w:t>/organisations</w:t>
      </w:r>
      <w:r w:rsidRPr="001E2CC9">
        <w:rPr>
          <w:rFonts w:cs="Arial"/>
        </w:rPr>
        <w:t xml:space="preserve"> </w:t>
      </w:r>
      <w:r>
        <w:rPr>
          <w:rFonts w:cs="Arial"/>
        </w:rPr>
        <w:t xml:space="preserve">to </w:t>
      </w:r>
      <w:r w:rsidRPr="001E2CC9">
        <w:rPr>
          <w:rFonts w:cs="Arial"/>
        </w:rPr>
        <w:t>meet up to discuss scoring process</w:t>
      </w:r>
      <w:r w:rsidR="00957811">
        <w:rPr>
          <w:rFonts w:cs="Arial"/>
        </w:rPr>
        <w:t>es</w:t>
      </w:r>
      <w:r>
        <w:rPr>
          <w:rFonts w:cs="Arial"/>
        </w:rPr>
        <w:t xml:space="preserve"> and best practice.</w:t>
      </w:r>
    </w:p>
    <w:p w:rsidRPr="00B235F2" w:rsidR="00B80C87" w:rsidP="00A17A5E" w:rsidRDefault="00B80C87" w14:paraId="66C14FBB" w14:textId="1351E03E">
      <w:pPr>
        <w:pStyle w:val="ListBullet"/>
        <w:spacing w:before="120" w:after="120" w:line="240" w:lineRule="auto"/>
        <w:rPr>
          <w:rFonts w:cs="Arial"/>
        </w:rPr>
      </w:pPr>
      <w:r w:rsidRPr="00B235F2">
        <w:rPr>
          <w:rFonts w:cs="Arial"/>
        </w:rPr>
        <w:t>Consider the local option of certification and for staff accredit</w:t>
      </w:r>
      <w:r w:rsidR="00957811">
        <w:rPr>
          <w:rFonts w:cs="Arial"/>
        </w:rPr>
        <w:t>ation</w:t>
      </w:r>
      <w:r w:rsidRPr="00B235F2">
        <w:rPr>
          <w:rFonts w:cs="Arial"/>
        </w:rPr>
        <w:t xml:space="preserve"> as part of the CPD process.   </w:t>
      </w:r>
    </w:p>
    <w:p w:rsidR="00B80C87" w:rsidP="00A17A5E" w:rsidRDefault="00B80C87" w14:paraId="211CA030" w14:textId="5AF31F62">
      <w:pPr>
        <w:pStyle w:val="ListBullet"/>
        <w:spacing w:before="120" w:after="120" w:line="240" w:lineRule="auto"/>
        <w:rPr>
          <w:rFonts w:cs="Arial"/>
        </w:rPr>
      </w:pPr>
      <w:r>
        <w:rPr>
          <w:rFonts w:cs="Arial"/>
        </w:rPr>
        <w:t>Send ‘t</w:t>
      </w:r>
      <w:r w:rsidRPr="001E2CC9">
        <w:rPr>
          <w:rFonts w:cs="Arial"/>
        </w:rPr>
        <w:t>hank you</w:t>
      </w:r>
      <w:r>
        <w:rPr>
          <w:rFonts w:cs="Arial"/>
        </w:rPr>
        <w:t>’</w:t>
      </w:r>
      <w:r w:rsidRPr="001E2CC9">
        <w:rPr>
          <w:rFonts w:cs="Arial"/>
        </w:rPr>
        <w:t xml:space="preserve"> letters </w:t>
      </w:r>
      <w:r>
        <w:rPr>
          <w:rFonts w:cs="Arial"/>
        </w:rPr>
        <w:t xml:space="preserve">to patient assessors for their support to conducting the assessment.  </w:t>
      </w:r>
    </w:p>
    <w:p w:rsidRPr="001E2CC9" w:rsidR="007B7BFE" w:rsidP="00A17A5E" w:rsidRDefault="007B7BFE" w14:paraId="3C07DCED" w14:textId="0D852999">
      <w:pPr>
        <w:pStyle w:val="ListBullet"/>
        <w:spacing w:before="120" w:after="120" w:line="240" w:lineRule="auto"/>
        <w:rPr>
          <w:rFonts w:cs="Arial"/>
        </w:rPr>
      </w:pPr>
      <w:r>
        <w:rPr>
          <w:rFonts w:cs="Arial"/>
        </w:rPr>
        <w:t>Provide ongoing feedback on progress towards delivering the actions outlined in the action plan</w:t>
      </w:r>
    </w:p>
    <w:p w:rsidR="0018615A" w:rsidP="00A17A5E" w:rsidRDefault="0018615A" w14:paraId="09762E87" w14:textId="08A98667">
      <w:pPr>
        <w:pStyle w:val="BodyText2NoSpacing"/>
      </w:pPr>
      <w:r>
        <w:t>Training/preparation should also cover such topics as what to do in an emergency (for example cardiac arrest) and any limits on the assessment process (for example, ensuring that the process does not intrude unreasonably on patient privacy or staff activities).</w:t>
      </w:r>
    </w:p>
    <w:p w:rsidR="00A17A5E" w:rsidP="00A17A5E" w:rsidRDefault="00A17A5E" w14:paraId="6A95C56D" w14:textId="77777777">
      <w:pPr>
        <w:pStyle w:val="BodyText2NoSpacing"/>
      </w:pPr>
    </w:p>
    <w:p w:rsidR="0018615A" w:rsidP="00A17A5E" w:rsidRDefault="0018615A" w14:paraId="15E3B89A" w14:textId="01EAC5F8">
      <w:pPr>
        <w:pStyle w:val="BodyText2NoSpacing"/>
      </w:pPr>
      <w:r>
        <w:t>The assessment process has been designed to be self-explanatory, and so providing training should not be unduly burdensome. Patient assessors can do much of the preparation at home, simply by reading the assessment form</w:t>
      </w:r>
      <w:r w:rsidR="00B02D2E">
        <w:t>s</w:t>
      </w:r>
      <w:r>
        <w:t xml:space="preserve"> and guidance.</w:t>
      </w:r>
    </w:p>
    <w:p w:rsidR="00957811" w:rsidP="00A17A5E" w:rsidRDefault="00957811" w14:paraId="08824869" w14:textId="77777777">
      <w:pPr>
        <w:pStyle w:val="BodyText2NoSpacing"/>
      </w:pPr>
    </w:p>
    <w:tbl>
      <w:tblPr>
        <w:tblStyle w:val="NHSHighlightBox"/>
        <w:tblW w:w="0" w:type="auto"/>
        <w:tblLook w:val="04A0" w:firstRow="1" w:lastRow="0" w:firstColumn="1" w:lastColumn="0" w:noHBand="0" w:noVBand="1"/>
      </w:tblPr>
      <w:tblGrid>
        <w:gridCol w:w="8902"/>
      </w:tblGrid>
      <w:tr w:rsidR="0018615A" w:rsidTr="006617BF" w14:paraId="5FF8C4FF" w14:textId="77777777">
        <w:tc>
          <w:tcPr>
            <w:tcW w:w="8902" w:type="dxa"/>
          </w:tcPr>
          <w:p w:rsidR="0018615A" w:rsidP="00A17A5E" w:rsidRDefault="0018615A" w14:paraId="5C2DB154" w14:textId="1A715161">
            <w:pPr>
              <w:pStyle w:val="BodyText2NoSpacing"/>
            </w:pPr>
            <w:r w:rsidRPr="0018615A">
              <w:t xml:space="preserve">PLACE assessments aim </w:t>
            </w:r>
            <w:r w:rsidR="009B22AE">
              <w:t>to</w:t>
            </w:r>
            <w:r w:rsidRPr="0018615A" w:rsidR="009B22AE">
              <w:t xml:space="preserve"> </w:t>
            </w:r>
            <w:r w:rsidRPr="0018615A">
              <w:t>describ</w:t>
            </w:r>
            <w:r w:rsidR="009B22AE">
              <w:t>e</w:t>
            </w:r>
            <w:r w:rsidRPr="0018615A">
              <w:t xml:space="preserve"> what matters to patients. Every attempt should be made to involve a wide range of patient assessors who can together deliver a comprehensive, patient-led overview of the services. </w:t>
            </w:r>
            <w:r w:rsidR="00047DF2">
              <w:t xml:space="preserve"> We would welcome a b</w:t>
            </w:r>
            <w:r w:rsidRPr="008E4471" w:rsidR="00047DF2">
              <w:rPr>
                <w:rFonts w:cs="Arial"/>
              </w:rPr>
              <w:t xml:space="preserve">road range of people to address </w:t>
            </w:r>
            <w:r w:rsidR="00047DF2">
              <w:rPr>
                <w:rFonts w:cs="Arial"/>
              </w:rPr>
              <w:t xml:space="preserve">the need to have </w:t>
            </w:r>
            <w:r w:rsidRPr="008E4471" w:rsidR="00047DF2">
              <w:rPr>
                <w:rFonts w:cs="Arial"/>
              </w:rPr>
              <w:t>diversity</w:t>
            </w:r>
            <w:r w:rsidR="00047DF2">
              <w:rPr>
                <w:rFonts w:cs="Arial"/>
              </w:rPr>
              <w:t xml:space="preserve"> </w:t>
            </w:r>
            <w:r w:rsidRPr="008E4471" w:rsidR="00047DF2">
              <w:rPr>
                <w:rFonts w:cs="Arial"/>
              </w:rPr>
              <w:lastRenderedPageBreak/>
              <w:t xml:space="preserve">by focusing </w:t>
            </w:r>
            <w:r w:rsidR="00047DF2">
              <w:rPr>
                <w:rFonts w:cs="Arial"/>
              </w:rPr>
              <w:t xml:space="preserve">recruiting patient assessors with </w:t>
            </w:r>
            <w:r w:rsidRPr="008E4471" w:rsidR="00047DF2">
              <w:rPr>
                <w:rFonts w:cs="Arial"/>
              </w:rPr>
              <w:t xml:space="preserve">protected </w:t>
            </w:r>
            <w:r w:rsidR="00047DF2">
              <w:rPr>
                <w:rFonts w:cs="Arial"/>
              </w:rPr>
              <w:t xml:space="preserve">characteristics. </w:t>
            </w:r>
            <w:r w:rsidRPr="008E4471" w:rsidR="00047DF2">
              <w:rPr>
                <w:rFonts w:cs="Arial"/>
              </w:rPr>
              <w:t xml:space="preserve"> </w:t>
            </w:r>
            <w:r w:rsidRPr="0018615A">
              <w:t>Disclosure and barring system checks are not normally needed, as patient assessors are not carrying out a regulated activity, do not have access to confidential patient information, and are accompanied at all times by members of staff.</w:t>
            </w:r>
          </w:p>
        </w:tc>
      </w:tr>
    </w:tbl>
    <w:p w:rsidR="0018615A" w:rsidP="00A17A5E" w:rsidRDefault="0018615A" w14:paraId="65AA508A" w14:textId="397A204D">
      <w:pPr>
        <w:pStyle w:val="BodyText2"/>
        <w:spacing w:before="120" w:after="120" w:line="240" w:lineRule="auto"/>
      </w:pPr>
    </w:p>
    <w:p w:rsidRPr="00957811" w:rsidR="00421CF7" w:rsidP="00A17A5E" w:rsidRDefault="00421CF7" w14:paraId="38ED1A63" w14:textId="65DC7D0C">
      <w:pPr>
        <w:pStyle w:val="Heading2"/>
        <w:spacing w:before="120" w:after="120"/>
        <w:rPr>
          <w:b/>
          <w:color w:val="auto"/>
          <w:sz w:val="28"/>
          <w:szCs w:val="28"/>
        </w:rPr>
      </w:pPr>
      <w:bookmarkStart w:name="_Toc503190786" w:id="13"/>
      <w:r w:rsidRPr="00957811">
        <w:rPr>
          <w:b/>
          <w:color w:val="auto"/>
          <w:sz w:val="28"/>
          <w:szCs w:val="28"/>
        </w:rPr>
        <w:t>Who should attend training/preparation?</w:t>
      </w:r>
      <w:bookmarkEnd w:id="13"/>
    </w:p>
    <w:p w:rsidR="00421CF7" w:rsidP="00A17A5E" w:rsidRDefault="00421CF7" w14:paraId="7B1A1570" w14:textId="77777777">
      <w:pPr>
        <w:pStyle w:val="BodyText2NoSpacing"/>
      </w:pPr>
      <w:r>
        <w:t>This depends very much on your patient assessors and their previous experience. All assessors (staff and patients) will need some preparation, but people who were previously involved in PLACE may require a different approach from those who are assessing for the first time.</w:t>
      </w:r>
    </w:p>
    <w:p w:rsidR="00A17A5E" w:rsidP="00A17A5E" w:rsidRDefault="00A17A5E" w14:paraId="0C745868" w14:textId="77777777">
      <w:pPr>
        <w:pStyle w:val="BodyText2NoSpacing"/>
      </w:pPr>
    </w:p>
    <w:p w:rsidR="00421CF7" w:rsidP="00A17A5E" w:rsidRDefault="00421CF7" w14:paraId="32B562D9" w14:textId="2A62020F">
      <w:pPr>
        <w:pStyle w:val="BodyText2NoSpacing"/>
      </w:pPr>
      <w:r>
        <w:t>You may wish to deliver joint training/preparation with staff – this has the advantage of building strong relationships before the assessment, though it can be repetitive for some team members. Even if you don’t include staff assessors in the full training/preparation, it can be helpful to invite them to meet their team-mates prior to the assessment.</w:t>
      </w:r>
    </w:p>
    <w:p w:rsidR="00957811" w:rsidP="00A17A5E" w:rsidRDefault="00957811" w14:paraId="0CF5D41E" w14:textId="77777777">
      <w:pPr>
        <w:pStyle w:val="BodyText2NoSpacing"/>
      </w:pPr>
    </w:p>
    <w:p w:rsidRPr="00957811" w:rsidR="00421CF7" w:rsidP="00A17A5E" w:rsidRDefault="00421CF7" w14:paraId="739DEDBB" w14:textId="77777777">
      <w:pPr>
        <w:pStyle w:val="Heading2"/>
        <w:spacing w:before="120" w:after="120"/>
        <w:rPr>
          <w:b/>
          <w:sz w:val="28"/>
          <w:szCs w:val="28"/>
        </w:rPr>
      </w:pPr>
      <w:bookmarkStart w:name="_Toc503190787" w:id="14"/>
      <w:r w:rsidRPr="00957811">
        <w:rPr>
          <w:b/>
          <w:color w:val="auto"/>
          <w:sz w:val="28"/>
          <w:szCs w:val="28"/>
        </w:rPr>
        <w:t>How long should the training/preparation be?</w:t>
      </w:r>
      <w:bookmarkEnd w:id="14"/>
    </w:p>
    <w:p w:rsidR="00421CF7" w:rsidP="00A17A5E" w:rsidRDefault="00421CF7" w14:paraId="0CB6030B" w14:textId="77777777">
      <w:pPr>
        <w:pStyle w:val="BodyText2"/>
        <w:spacing w:before="120" w:after="120" w:line="240" w:lineRule="auto"/>
      </w:pPr>
      <w:r>
        <w:t>The time needed will vary locally. You will need to take into account:</w:t>
      </w:r>
    </w:p>
    <w:p w:rsidR="00421CF7" w:rsidP="00A17A5E" w:rsidRDefault="00B02D2E" w14:paraId="3D9F63E2" w14:textId="3246CF0D">
      <w:pPr>
        <w:pStyle w:val="ListBullet"/>
        <w:spacing w:before="120" w:after="120" w:line="240" w:lineRule="auto"/>
      </w:pPr>
      <w:r>
        <w:t>W</w:t>
      </w:r>
      <w:r w:rsidR="00421CF7">
        <w:t>ho your patient assessors are, including:</w:t>
      </w:r>
    </w:p>
    <w:p w:rsidR="00421CF7" w:rsidP="00A17A5E" w:rsidRDefault="00421CF7" w14:paraId="26C7B95C" w14:textId="77777777">
      <w:pPr>
        <w:pStyle w:val="LastBullet2"/>
        <w:spacing w:before="120" w:after="120" w:line="240" w:lineRule="auto"/>
      </w:pPr>
      <w:r>
        <w:t>any previous experience</w:t>
      </w:r>
    </w:p>
    <w:p w:rsidR="00421CF7" w:rsidP="00A17A5E" w:rsidRDefault="00421CF7" w14:paraId="571EB33F" w14:textId="77777777">
      <w:pPr>
        <w:pStyle w:val="LastBullet2"/>
        <w:spacing w:before="120" w:after="120" w:line="240" w:lineRule="auto"/>
      </w:pPr>
      <w:r>
        <w:t>any particular skills or knowledge gaps</w:t>
      </w:r>
    </w:p>
    <w:p w:rsidR="00421CF7" w:rsidP="00A17A5E" w:rsidRDefault="00421CF7" w14:paraId="4FCF53E6" w14:textId="66519E46">
      <w:pPr>
        <w:pStyle w:val="LastBullet2"/>
        <w:spacing w:before="120" w:after="120" w:line="240" w:lineRule="auto"/>
      </w:pPr>
      <w:r>
        <w:t>any special training/preparation needs (</w:t>
      </w:r>
      <w:r w:rsidR="00957811">
        <w:t>e.g.</w:t>
      </w:r>
      <w:r>
        <w:t xml:space="preserve"> disabilities)</w:t>
      </w:r>
    </w:p>
    <w:p w:rsidR="00421CF7" w:rsidP="00A17A5E" w:rsidRDefault="00B02D2E" w14:paraId="5FD27A7D" w14:textId="525B92D0">
      <w:pPr>
        <w:pStyle w:val="ListBullet"/>
        <w:spacing w:before="120" w:after="120" w:line="240" w:lineRule="auto"/>
      </w:pPr>
      <w:r>
        <w:t>T</w:t>
      </w:r>
      <w:r w:rsidR="00421CF7">
        <w:t>he amount of time patient assessors can reasonably be expected to give:</w:t>
      </w:r>
    </w:p>
    <w:p w:rsidR="00421CF7" w:rsidP="00A17A5E" w:rsidRDefault="00421CF7" w14:paraId="28B208BE" w14:textId="77777777">
      <w:pPr>
        <w:pStyle w:val="LastBullet2"/>
        <w:spacing w:before="120" w:after="120" w:line="240" w:lineRule="auto"/>
      </w:pPr>
      <w:r>
        <w:t>at home (reading the documentation plus any local guidance you produce)</w:t>
      </w:r>
    </w:p>
    <w:p w:rsidR="00421CF7" w:rsidP="00A17A5E" w:rsidRDefault="00421CF7" w14:paraId="51063A1D" w14:textId="77777777">
      <w:pPr>
        <w:pStyle w:val="LastBullet2"/>
        <w:spacing w:before="120" w:after="120" w:line="240" w:lineRule="auto"/>
      </w:pPr>
      <w:r>
        <w:t>in advance of the assessment (in a training/preparation session at the site)</w:t>
      </w:r>
    </w:p>
    <w:p w:rsidR="00421CF7" w:rsidP="00A17A5E" w:rsidRDefault="00421CF7" w14:paraId="76F0433F" w14:textId="77777777">
      <w:pPr>
        <w:pStyle w:val="LastBullet2"/>
        <w:spacing w:before="120" w:after="120" w:line="240" w:lineRule="auto"/>
      </w:pPr>
      <w:r>
        <w:t>on the day of the assessment (before or during the assessment)</w:t>
      </w:r>
    </w:p>
    <w:p w:rsidR="00421CF7" w:rsidP="00A17A5E" w:rsidRDefault="00B02D2E" w14:paraId="7A50CA7C" w14:textId="3667EA01">
      <w:pPr>
        <w:pStyle w:val="ListBullet"/>
        <w:spacing w:before="120" w:after="120" w:line="240" w:lineRule="auto"/>
      </w:pPr>
      <w:r>
        <w:t>A</w:t>
      </w:r>
      <w:r w:rsidR="00421CF7">
        <w:t>ny particular features of the site being assessed:</w:t>
      </w:r>
    </w:p>
    <w:p w:rsidR="00421CF7" w:rsidP="00A17A5E" w:rsidRDefault="00421CF7" w14:paraId="0874E7F8" w14:textId="77777777">
      <w:pPr>
        <w:pStyle w:val="LastBullet2"/>
        <w:spacing w:before="120" w:after="120" w:line="240" w:lineRule="auto"/>
      </w:pPr>
      <w:r>
        <w:t>infection prevention and control;</w:t>
      </w:r>
    </w:p>
    <w:p w:rsidR="00421CF7" w:rsidP="00A17A5E" w:rsidRDefault="00421CF7" w14:paraId="07F3BE62" w14:textId="77777777">
      <w:pPr>
        <w:pStyle w:val="LastBullet2"/>
        <w:spacing w:before="120" w:after="120" w:line="240" w:lineRule="auto"/>
      </w:pPr>
      <w:r>
        <w:t>what to do in an emergency;</w:t>
      </w:r>
    </w:p>
    <w:p w:rsidR="00421CF7" w:rsidP="00A17A5E" w:rsidRDefault="00421CF7" w14:paraId="2CDB6C4D" w14:textId="77777777">
      <w:pPr>
        <w:pStyle w:val="LastBullet2"/>
        <w:spacing w:before="120" w:after="120" w:line="240" w:lineRule="auto"/>
      </w:pPr>
      <w:r>
        <w:lastRenderedPageBreak/>
        <w:t>patient population and how to interact with them;</w:t>
      </w:r>
    </w:p>
    <w:p w:rsidR="00421CF7" w:rsidP="00A17A5E" w:rsidRDefault="00421CF7" w14:paraId="78D69060" w14:textId="77777777">
      <w:pPr>
        <w:pStyle w:val="LastBullet2"/>
        <w:spacing w:before="120" w:after="120" w:line="240" w:lineRule="auto"/>
      </w:pPr>
      <w:r>
        <w:t>specific areas for assessment;</w:t>
      </w:r>
    </w:p>
    <w:p w:rsidR="00421CF7" w:rsidP="00A17A5E" w:rsidRDefault="00421CF7" w14:paraId="5A6D9AE0" w14:textId="77777777">
      <w:pPr>
        <w:pStyle w:val="LastBullet2"/>
        <w:spacing w:before="120" w:after="120" w:line="240" w:lineRule="auto"/>
      </w:pPr>
      <w:r>
        <w:t>who will be delivering the training/preparation the organisation or with other bodies such as local Healthwatch.</w:t>
      </w:r>
      <w:r>
        <w:br/>
      </w:r>
    </w:p>
    <w:tbl>
      <w:tblPr>
        <w:tblStyle w:val="NHSHighlightBox"/>
        <w:tblW w:w="0" w:type="auto"/>
        <w:tblLook w:val="04A0" w:firstRow="1" w:lastRow="0" w:firstColumn="1" w:lastColumn="0" w:noHBand="0" w:noVBand="1"/>
      </w:tblPr>
      <w:tblGrid>
        <w:gridCol w:w="8902"/>
      </w:tblGrid>
      <w:tr w:rsidR="00421CF7" w:rsidTr="0075229F" w14:paraId="304050E5" w14:textId="77777777">
        <w:tc>
          <w:tcPr>
            <w:tcW w:w="8902" w:type="dxa"/>
          </w:tcPr>
          <w:p w:rsidR="00421CF7" w:rsidP="00A17A5E" w:rsidRDefault="00421CF7" w14:paraId="39DB61B6" w14:textId="77777777">
            <w:pPr>
              <w:pStyle w:val="BodyText2NoSpacing"/>
            </w:pPr>
            <w:r w:rsidRPr="00E05FF8">
              <w:t>Remember that many patient assessors may be older or frail, and that a long session can be counter-productive. Build in plenty of breaks and discussion time and make sure you give enough attention to introductions.</w:t>
            </w:r>
          </w:p>
        </w:tc>
      </w:tr>
    </w:tbl>
    <w:p w:rsidR="008E3A45" w:rsidP="00A17A5E" w:rsidRDefault="008E3A45" w14:paraId="04753B31" w14:textId="77777777">
      <w:pPr>
        <w:pStyle w:val="BodyText2NoSpacing"/>
      </w:pPr>
    </w:p>
    <w:p w:rsidR="00421CF7" w:rsidP="00A17A5E" w:rsidRDefault="00421CF7" w14:paraId="2E6C2980" w14:textId="618D4AA3">
      <w:pPr>
        <w:pStyle w:val="BodyText2NoSpacing"/>
      </w:pPr>
      <w:r>
        <w:t>For multisite organisations, you will need to decide how to cover general, trust/organisation-wide issues and specific, site-related ones. You may wish to hold a single training/preparation session in advance for all the general issues, with short, site-specific information on the day of the assessment.</w:t>
      </w:r>
    </w:p>
    <w:p w:rsidR="00957811" w:rsidP="00A17A5E" w:rsidRDefault="00957811" w14:paraId="0FDDBDB2" w14:textId="77777777">
      <w:pPr>
        <w:pStyle w:val="Heading2"/>
        <w:spacing w:before="120" w:after="120"/>
        <w:rPr>
          <w:b/>
          <w:color w:val="auto"/>
          <w:sz w:val="24"/>
          <w:szCs w:val="24"/>
        </w:rPr>
      </w:pPr>
      <w:bookmarkStart w:name="_Toc503190788" w:id="15"/>
    </w:p>
    <w:p w:rsidRPr="00957811" w:rsidR="00421CF7" w:rsidP="00A17A5E" w:rsidRDefault="00421CF7" w14:paraId="16FF03BE" w14:textId="1F22A9ED">
      <w:pPr>
        <w:pStyle w:val="Heading2"/>
        <w:spacing w:before="120" w:after="120"/>
        <w:rPr>
          <w:b/>
          <w:color w:val="auto"/>
          <w:sz w:val="28"/>
          <w:szCs w:val="28"/>
        </w:rPr>
      </w:pPr>
      <w:r w:rsidRPr="00957811">
        <w:rPr>
          <w:b/>
          <w:color w:val="auto"/>
          <w:sz w:val="28"/>
          <w:szCs w:val="28"/>
        </w:rPr>
        <w:t>Who should deliver the training/preparation?</w:t>
      </w:r>
      <w:bookmarkEnd w:id="15"/>
    </w:p>
    <w:p w:rsidR="00421CF7" w:rsidP="00A17A5E" w:rsidRDefault="00421CF7" w14:paraId="503F534F" w14:textId="5F1E8A4E">
      <w:pPr>
        <w:pStyle w:val="BodyText2NoSpacing"/>
      </w:pPr>
      <w:r>
        <w:t>Again, it’s up to you. Arranging joint training/preparation with local Healthwatch</w:t>
      </w:r>
      <w:r w:rsidR="007B7BFE">
        <w:t xml:space="preserve"> or other organisations participating in PLACE</w:t>
      </w:r>
      <w:r>
        <w:t xml:space="preserve"> can be a good way of developing strong relationships, but others can also contribute, </w:t>
      </w:r>
      <w:r w:rsidR="00B02D2E">
        <w:t>e.g.</w:t>
      </w:r>
      <w:r w:rsidR="009735F0">
        <w:t>,</w:t>
      </w:r>
      <w:r>
        <w:t xml:space="preserve"> trust volunteer co-ordinator</w:t>
      </w:r>
      <w:r w:rsidR="009735F0">
        <w:t>s</w:t>
      </w:r>
      <w:r>
        <w:t>, infection prevention staff, local patient representative organisations. Arranging for an executive or non-executive director to call in for a few minutes to open the session and thank patients for attending is an excellent way of demonstrating how much your organisation values their input.</w:t>
      </w:r>
    </w:p>
    <w:p w:rsidR="00957811" w:rsidP="00A17A5E" w:rsidRDefault="00957811" w14:paraId="3260DA47" w14:textId="77777777">
      <w:pPr>
        <w:pStyle w:val="Heading2"/>
        <w:spacing w:before="120" w:after="120"/>
        <w:rPr>
          <w:b/>
          <w:color w:val="auto"/>
          <w:sz w:val="28"/>
          <w:szCs w:val="28"/>
        </w:rPr>
      </w:pPr>
      <w:bookmarkStart w:name="_Toc503190789" w:id="16"/>
    </w:p>
    <w:p w:rsidRPr="00957811" w:rsidR="00421CF7" w:rsidP="00A17A5E" w:rsidRDefault="00421CF7" w14:paraId="286BDBE3" w14:textId="41429527">
      <w:pPr>
        <w:pStyle w:val="Heading2"/>
        <w:spacing w:before="120" w:after="120"/>
        <w:rPr>
          <w:b/>
          <w:color w:val="auto"/>
          <w:sz w:val="28"/>
          <w:szCs w:val="28"/>
        </w:rPr>
      </w:pPr>
      <w:r w:rsidRPr="00957811">
        <w:rPr>
          <w:b/>
          <w:color w:val="auto"/>
          <w:sz w:val="28"/>
          <w:szCs w:val="28"/>
        </w:rPr>
        <w:t>Any tips or hints?</w:t>
      </w:r>
      <w:bookmarkEnd w:id="16"/>
    </w:p>
    <w:p w:rsidR="00421CF7" w:rsidP="00A17A5E" w:rsidRDefault="00421CF7" w14:paraId="4CDF534E" w14:textId="77777777">
      <w:pPr>
        <w:pStyle w:val="BodyText2NoSpacing"/>
      </w:pPr>
      <w:r>
        <w:t>Many patient assessors are not in full-time work and may be unaccustomed to spending long periods of time in a classroom. Training/preparation can be very tiring – the following tips may help:</w:t>
      </w:r>
    </w:p>
    <w:p w:rsidR="00421CF7" w:rsidP="00A17A5E" w:rsidRDefault="00A17A5E" w14:paraId="2E8BA7E3" w14:textId="65079786">
      <w:pPr>
        <w:pStyle w:val="ListBullet"/>
        <w:spacing w:before="120" w:after="120" w:line="240" w:lineRule="auto"/>
      </w:pPr>
      <w:r>
        <w:t>D</w:t>
      </w:r>
      <w:r w:rsidR="00421CF7">
        <w:t>on’t spend more than 30 minutes on any single ‘chalk-and-talk’ session</w:t>
      </w:r>
    </w:p>
    <w:p w:rsidR="00421CF7" w:rsidP="00C9664E" w:rsidRDefault="00A17A5E" w14:paraId="3EB46D0E" w14:textId="71A7B04B">
      <w:pPr>
        <w:pStyle w:val="ListBullet"/>
        <w:spacing w:before="120" w:after="120" w:line="240" w:lineRule="auto"/>
      </w:pPr>
      <w:r>
        <w:t>D</w:t>
      </w:r>
      <w:r w:rsidR="00421CF7">
        <w:t>on’t run two ‘chalk-and-talk’ sessions together – split them up with questions or an activity</w:t>
      </w:r>
    </w:p>
    <w:p w:rsidR="00421CF7" w:rsidP="007A0FF6" w:rsidRDefault="00A17A5E" w14:paraId="2AC897C4" w14:textId="4887BAE9">
      <w:pPr>
        <w:pStyle w:val="ListBullet"/>
        <w:spacing w:before="120" w:after="120" w:line="240" w:lineRule="auto"/>
      </w:pPr>
      <w:r>
        <w:t>T</w:t>
      </w:r>
      <w:r w:rsidR="00421CF7">
        <w:t>he longer the event, the more interactive work you should include (</w:t>
      </w:r>
      <w:r w:rsidR="00A75ED5">
        <w:t>e.g.</w:t>
      </w:r>
      <w:r w:rsidR="00BF31A6">
        <w:t>,</w:t>
      </w:r>
      <w:r w:rsidR="00421CF7">
        <w:t xml:space="preserve"> table discussions, mock assessments, etc</w:t>
      </w:r>
      <w:r w:rsidR="00BF31A6">
        <w:t>.</w:t>
      </w:r>
      <w:r w:rsidR="00421CF7">
        <w:t>)</w:t>
      </w:r>
    </w:p>
    <w:p w:rsidR="00421CF7" w:rsidP="00A17A5E" w:rsidRDefault="00A17A5E" w14:paraId="6C730055" w14:textId="3D9F0C76">
      <w:pPr>
        <w:pStyle w:val="ListBullet"/>
        <w:spacing w:before="120" w:after="120" w:line="240" w:lineRule="auto"/>
      </w:pPr>
      <w:r>
        <w:t>B</w:t>
      </w:r>
      <w:r w:rsidR="00421CF7">
        <w:t>uild in plenty of breaks</w:t>
      </w:r>
    </w:p>
    <w:p w:rsidR="00421CF7" w:rsidP="00A17A5E" w:rsidRDefault="00A17A5E" w14:paraId="12E0BDAF" w14:textId="3E263132">
      <w:pPr>
        <w:pStyle w:val="ListBullet"/>
        <w:spacing w:before="120" w:after="120" w:line="240" w:lineRule="auto"/>
      </w:pPr>
      <w:r>
        <w:lastRenderedPageBreak/>
        <w:t>M</w:t>
      </w:r>
      <w:r w:rsidR="00421CF7">
        <w:t>ake sure no-one is isolated – consider inviting other staff to join in at lunch to meet patient assessors and introduce them to others</w:t>
      </w:r>
    </w:p>
    <w:p w:rsidR="00421CF7" w:rsidP="00A17A5E" w:rsidRDefault="00A17A5E" w14:paraId="52D99F57" w14:textId="024E98B0">
      <w:pPr>
        <w:pStyle w:val="LastBullet"/>
        <w:spacing w:before="120" w:after="120" w:line="240" w:lineRule="auto"/>
      </w:pPr>
      <w:r>
        <w:t>P</w:t>
      </w:r>
      <w:r w:rsidR="00421CF7">
        <w:t>rovide handouts or notes to back up the sessions.</w:t>
      </w:r>
    </w:p>
    <w:p w:rsidR="008E3A45" w:rsidP="00A17A5E" w:rsidRDefault="008E3A45" w14:paraId="7B233867" w14:textId="77777777">
      <w:pPr>
        <w:pStyle w:val="BodyText2NoSpacing"/>
      </w:pPr>
    </w:p>
    <w:p w:rsidRPr="00A17A5E" w:rsidR="00421CF7" w:rsidP="00A17A5E" w:rsidRDefault="00421CF7" w14:paraId="01C2B25D" w14:textId="206C7077">
      <w:pPr>
        <w:pStyle w:val="BodyText2NoSpacing"/>
        <w:rPr>
          <w:rStyle w:val="BodyText2Char"/>
        </w:rPr>
      </w:pPr>
      <w:r w:rsidRPr="00A17A5E">
        <w:t xml:space="preserve">Note: Arrival (with refreshments) should be planned for up to half an hour before the training/preparation starts, to allow everyone to get a drink and get to know each other. It can be helpful to use a ‘buddy’ system between staff and patient assessors so that everyone feels fully involved right from the start. It’s also useful to have several staff available after the session for half an hour or so to answer specific </w:t>
      </w:r>
      <w:r w:rsidRPr="00A17A5E">
        <w:rPr>
          <w:rStyle w:val="BodyText2Char"/>
        </w:rPr>
        <w:t>queries.</w:t>
      </w:r>
    </w:p>
    <w:p w:rsidR="00957811" w:rsidP="00A17A5E" w:rsidRDefault="00957811" w14:paraId="20CED2D7" w14:textId="77777777">
      <w:pPr>
        <w:pStyle w:val="Heading2"/>
        <w:spacing w:before="120" w:after="120"/>
        <w:rPr>
          <w:b/>
          <w:color w:val="auto"/>
          <w:sz w:val="24"/>
          <w:szCs w:val="24"/>
        </w:rPr>
      </w:pPr>
      <w:bookmarkStart w:name="_Toc503190790" w:id="17"/>
    </w:p>
    <w:p w:rsidRPr="00957811" w:rsidR="00421CF7" w:rsidP="00A17A5E" w:rsidRDefault="00421CF7" w14:paraId="25414086" w14:textId="48A298DB">
      <w:pPr>
        <w:pStyle w:val="Heading2"/>
        <w:spacing w:before="120" w:after="120"/>
        <w:rPr>
          <w:b/>
          <w:color w:val="auto"/>
          <w:sz w:val="28"/>
          <w:szCs w:val="28"/>
        </w:rPr>
      </w:pPr>
      <w:r w:rsidRPr="00957811">
        <w:rPr>
          <w:b/>
          <w:color w:val="auto"/>
          <w:sz w:val="28"/>
          <w:szCs w:val="28"/>
        </w:rPr>
        <w:t>Checking that training/preparation has been effective</w:t>
      </w:r>
      <w:bookmarkEnd w:id="17"/>
    </w:p>
    <w:p w:rsidR="00421CF7" w:rsidP="00A17A5E" w:rsidRDefault="00421CF7" w14:paraId="53552B00" w14:textId="06D03E11">
      <w:pPr>
        <w:pStyle w:val="BodyText2NoSpacing"/>
      </w:pPr>
      <w:r>
        <w:t xml:space="preserve">It’s important to ensure that patient assessors have fully understood the training/preparation and are aware of their roles. Formal testing is inappropriate, but try to build in enough question and answer sessions to clear up any areas of confusion. </w:t>
      </w:r>
    </w:p>
    <w:p w:rsidR="00A17A5E" w:rsidP="00A17A5E" w:rsidRDefault="00A17A5E" w14:paraId="20944D66" w14:textId="77777777">
      <w:pPr>
        <w:pStyle w:val="BodyText2NoSpacing"/>
      </w:pPr>
    </w:p>
    <w:p w:rsidR="00421CF7" w:rsidP="00A17A5E" w:rsidRDefault="00421CF7" w14:paraId="055F7313" w14:textId="4B1465A0">
      <w:pPr>
        <w:pStyle w:val="BodyText2NoSpacing"/>
      </w:pPr>
      <w:r>
        <w:t xml:space="preserve">Many people are reluctant to ask questions in a large group, for fear of looking foolish. Make sure you offer plenty of chances for one-to-one discussions with experienced assessors (staff or patient), </w:t>
      </w:r>
      <w:r w:rsidR="00B76753">
        <w:t>e.g.</w:t>
      </w:r>
      <w:r>
        <w:t xml:space="preserve"> over coffee breaks or during table discussions. Alternatively, ask participants to jot down on paper the things that are worrying them and drop them in a box. These can then be addressed anonymously with the whole group – the chances are that more than one person has the same concern.</w:t>
      </w:r>
    </w:p>
    <w:p w:rsidRPr="00957811" w:rsidR="00421CF7" w:rsidP="00A17A5E" w:rsidRDefault="00421CF7" w14:paraId="39CE4BBC" w14:textId="339B4E5D">
      <w:pPr>
        <w:pStyle w:val="Heading2"/>
        <w:spacing w:before="100" w:beforeAutospacing="1" w:after="120"/>
        <w:rPr>
          <w:b/>
          <w:color w:val="auto"/>
          <w:sz w:val="28"/>
          <w:szCs w:val="28"/>
        </w:rPr>
      </w:pPr>
      <w:bookmarkStart w:name="_Toc503190791" w:id="18"/>
      <w:r w:rsidRPr="00957811">
        <w:rPr>
          <w:b/>
          <w:color w:val="auto"/>
          <w:sz w:val="28"/>
          <w:szCs w:val="28"/>
        </w:rPr>
        <w:t>After the training/preparation</w:t>
      </w:r>
      <w:bookmarkEnd w:id="18"/>
    </w:p>
    <w:p w:rsidRPr="00A17A5E" w:rsidR="00421CF7" w:rsidP="00A17A5E" w:rsidRDefault="00421CF7" w14:paraId="3A3C4F1A" w14:textId="77777777">
      <w:pPr>
        <w:pStyle w:val="BodyText2NoSpacing"/>
        <w:spacing w:before="100" w:beforeAutospacing="1"/>
      </w:pPr>
      <w:r w:rsidRPr="00A17A5E">
        <w:t>Sending out further information after the event helps people feel fully involved and offers an opportunity for them to refresh what they have learned. Some handouts need to be given out on the day, but think about whether there is anything you can send separately, between the training/preparation and the assessment visit.</w:t>
      </w:r>
    </w:p>
    <w:p w:rsidR="002C2ACA" w:rsidP="00A17A5E" w:rsidRDefault="002C2ACA" w14:paraId="31B79FBE" w14:textId="77777777">
      <w:pPr>
        <w:pStyle w:val="CommentText"/>
        <w:rPr>
          <w:b/>
          <w:color w:val="3070AF" w:themeColor="accent5" w:themeShade="80"/>
          <w:sz w:val="36"/>
          <w:szCs w:val="36"/>
        </w:rPr>
        <w:sectPr w:rsidR="002C2ACA" w:rsidSect="00AD60EE">
          <w:headerReference w:type="default" r:id="rId12"/>
          <w:footerReference w:type="default" r:id="rId13"/>
          <w:pgSz w:w="11907" w:h="16840" w:orient="portrait" w:code="9"/>
          <w:pgMar w:top="1985" w:right="1928" w:bottom="1247" w:left="1077" w:header="851" w:footer="510" w:gutter="0"/>
          <w:cols w:space="708"/>
          <w:docGrid w:linePitch="360"/>
        </w:sectPr>
      </w:pPr>
    </w:p>
    <w:p w:rsidR="002C2ACA" w:rsidP="00A17A5E" w:rsidRDefault="002C2ACA" w14:paraId="7ACB5D11" w14:textId="77777777">
      <w:pPr>
        <w:pStyle w:val="CommentText"/>
        <w:rPr>
          <w:b/>
          <w:color w:val="3070AF" w:themeColor="accent5" w:themeShade="80"/>
          <w:sz w:val="36"/>
          <w:szCs w:val="36"/>
        </w:rPr>
      </w:pPr>
    </w:p>
    <w:p w:rsidRPr="00957811" w:rsidR="00641ACC" w:rsidP="00A17A5E" w:rsidRDefault="00641ACC" w14:paraId="170F2FA1" w14:textId="29F6C409">
      <w:pPr>
        <w:pStyle w:val="CommentText"/>
        <w:rPr>
          <w:b/>
          <w:color w:val="3070AF" w:themeColor="accent5" w:themeShade="80"/>
          <w:sz w:val="36"/>
          <w:szCs w:val="36"/>
        </w:rPr>
      </w:pPr>
      <w:r w:rsidRPr="00957811">
        <w:rPr>
          <w:b/>
          <w:color w:val="3070AF" w:themeColor="accent5" w:themeShade="80"/>
          <w:sz w:val="36"/>
          <w:szCs w:val="36"/>
        </w:rPr>
        <w:t>Patient Assessment Summary Sheets</w:t>
      </w:r>
    </w:p>
    <w:p w:rsidR="002C2ACA" w:rsidP="00A17A5E" w:rsidRDefault="00AE187C" w14:paraId="73E8CBF4" w14:textId="77777777">
      <w:pPr>
        <w:pStyle w:val="BodyText2NoSpacing"/>
      </w:pPr>
      <w:r>
        <w:t>P</w:t>
      </w:r>
      <w:r w:rsidRPr="00B235F2" w:rsidR="00641ACC">
        <w:t>atient assessment summary sheet</w:t>
      </w:r>
      <w:r>
        <w:t>s</w:t>
      </w:r>
      <w:r w:rsidR="00E579D5">
        <w:t xml:space="preserve"> </w:t>
      </w:r>
      <w:r w:rsidRPr="00B235F2" w:rsidR="00641ACC">
        <w:t>for completion solely by patient assessors</w:t>
      </w:r>
      <w:r w:rsidR="00E579D5">
        <w:t xml:space="preserve"> are </w:t>
      </w:r>
      <w:r>
        <w:t>available alongside the assessment forms.</w:t>
      </w:r>
      <w:r w:rsidRPr="00B235F2" w:rsidR="00641ACC">
        <w:t xml:space="preserve"> </w:t>
      </w:r>
    </w:p>
    <w:p w:rsidR="002C2ACA" w:rsidP="00A17A5E" w:rsidRDefault="002C2ACA" w14:paraId="2C06E549" w14:textId="77777777">
      <w:pPr>
        <w:pStyle w:val="BodyText2NoSpacing"/>
      </w:pPr>
    </w:p>
    <w:p w:rsidRPr="00B235F2" w:rsidR="00641ACC" w:rsidP="00A17A5E" w:rsidRDefault="00930584" w14:paraId="515AF9B4" w14:textId="5C12B2D4">
      <w:pPr>
        <w:pStyle w:val="BodyText2NoSpacing"/>
      </w:pPr>
      <w:r>
        <w:lastRenderedPageBreak/>
        <w:t>P</w:t>
      </w:r>
      <w:r w:rsidRPr="00B235F2" w:rsidR="00641ACC">
        <w:t>atient assessors</w:t>
      </w:r>
      <w:r>
        <w:t xml:space="preserve"> will </w:t>
      </w:r>
      <w:r w:rsidRPr="00B235F2" w:rsidR="00641ACC">
        <w:t>decide whether they wish staff to be present at this time</w:t>
      </w:r>
      <w:r>
        <w:t xml:space="preserve"> of completing the</w:t>
      </w:r>
      <w:r w:rsidR="00E579D5">
        <w:t xml:space="preserve"> </w:t>
      </w:r>
      <w:r w:rsidRPr="000D0E5C" w:rsidR="00E579D5">
        <w:t>patient assessment summary sheet</w:t>
      </w:r>
      <w:r w:rsidRPr="00B235F2" w:rsidR="00641ACC">
        <w:t xml:space="preserve">. </w:t>
      </w:r>
      <w:r w:rsidR="00E579D5">
        <w:t xml:space="preserve">As well as </w:t>
      </w:r>
      <w:r w:rsidRPr="00B235F2" w:rsidR="00641ACC">
        <w:t>decid</w:t>
      </w:r>
      <w:r w:rsidR="00E579D5">
        <w:t>ing</w:t>
      </w:r>
      <w:r w:rsidRPr="00B235F2" w:rsidR="00641ACC">
        <w:t xml:space="preserve"> whether they want to complete individual forms or they may wish to complete a consolidated form together.</w:t>
      </w:r>
    </w:p>
    <w:p w:rsidR="00A17A5E" w:rsidP="00A17A5E" w:rsidRDefault="00A17A5E" w14:paraId="4872F21D" w14:textId="77777777">
      <w:pPr>
        <w:pStyle w:val="BodyText2NoSpacing"/>
      </w:pPr>
    </w:p>
    <w:p w:rsidRPr="00B235F2" w:rsidR="00641ACC" w:rsidP="00DE3EAF" w:rsidRDefault="00641ACC" w14:paraId="32BD35A2" w14:textId="690DAF50">
      <w:pPr>
        <w:pStyle w:val="BodyText2NoSpacing"/>
      </w:pPr>
      <w:r w:rsidRPr="00B235F2">
        <w:t>Patient assessors may choose to complete more than one patient assessment summary sheet, for example, if the assessment has taken place over more than one day, with different assessing teams,</w:t>
      </w:r>
      <w:r w:rsidR="00BF31A6">
        <w:t xml:space="preserve"> i.e.,</w:t>
      </w:r>
      <w:r w:rsidRPr="00B235F2">
        <w:t xml:space="preserve"> </w:t>
      </w:r>
      <w:r w:rsidR="00BF31A6">
        <w:t>each</w:t>
      </w:r>
      <w:r w:rsidRPr="00B235F2">
        <w:t xml:space="preserve"> team may wish to complete a </w:t>
      </w:r>
      <w:r w:rsidR="00BF31A6">
        <w:t xml:space="preserve">separate </w:t>
      </w:r>
      <w:r w:rsidRPr="00B235F2">
        <w:t>form based on the areas they assessed.</w:t>
      </w:r>
    </w:p>
    <w:p w:rsidR="00957811" w:rsidP="00A17A5E" w:rsidRDefault="00957811" w14:paraId="4139A569" w14:textId="77777777">
      <w:pPr>
        <w:pStyle w:val="BodyText2NoSpacing"/>
      </w:pPr>
    </w:p>
    <w:p w:rsidR="00BF31A6" w:rsidP="00A17A5E" w:rsidRDefault="00BF31A6" w14:paraId="515024EF" w14:textId="77777777">
      <w:pPr>
        <w:pStyle w:val="BodyText2NoSpacing"/>
      </w:pPr>
    </w:p>
    <w:p w:rsidRPr="00BF31A6" w:rsidR="00E579D5" w:rsidP="00A17A5E" w:rsidRDefault="00BF31A6" w14:paraId="21F819FE" w14:textId="7107BFA6">
      <w:pPr>
        <w:pStyle w:val="BodyText2NoSpacing"/>
        <w:rPr>
          <w:b/>
          <w:bCs/>
        </w:rPr>
      </w:pPr>
      <w:r w:rsidRPr="00BF31A6">
        <w:rPr>
          <w:b/>
          <w:bCs/>
        </w:rPr>
        <w:t>Please a</w:t>
      </w:r>
      <w:r w:rsidRPr="00BF31A6" w:rsidR="00E579D5">
        <w:rPr>
          <w:b/>
          <w:bCs/>
        </w:rPr>
        <w:t xml:space="preserve">lso </w:t>
      </w:r>
      <w:r w:rsidRPr="00BF31A6" w:rsidR="007D5C6A">
        <w:rPr>
          <w:b/>
          <w:bCs/>
        </w:rPr>
        <w:t>read</w:t>
      </w:r>
      <w:r w:rsidRPr="00BF31A6" w:rsidR="00E579D5">
        <w:rPr>
          <w:b/>
          <w:bCs/>
        </w:rPr>
        <w:t xml:space="preserve"> the PLACE Guidance on the Organisation of Assessments for further details.</w:t>
      </w:r>
    </w:p>
    <w:p w:rsidR="00084D30" w:rsidP="1B1EB8C1" w:rsidRDefault="00084D30" w14:paraId="73183E24" w14:textId="77777777">
      <w:pPr>
        <w:pStyle w:val="BodyText2NoSpacing"/>
        <w:numPr>
          <w:ilvl w:val="0"/>
          <w:numId w:val="0"/>
        </w:numPr>
      </w:pPr>
    </w:p>
    <w:p w:rsidRPr="00411A02" w:rsidR="00084D30" w:rsidP="00DE3EAF" w:rsidRDefault="00084D30" w14:paraId="39F902B1" w14:textId="4A0EA91C">
      <w:pPr>
        <w:pStyle w:val="BodyText2NoSpacing"/>
        <w:rPr>
          <w:b/>
          <w:bCs/>
        </w:rPr>
      </w:pPr>
      <w:r>
        <w:br w:type="page"/>
      </w:r>
      <w:r w:rsidRPr="00411A02">
        <w:rPr>
          <w:b/>
          <w:bCs/>
        </w:rPr>
        <w:lastRenderedPageBreak/>
        <w:t>Appendix A</w:t>
      </w:r>
    </w:p>
    <w:p w:rsidR="00DE3EAF" w:rsidP="00A17A5E" w:rsidRDefault="00DE3EAF" w14:paraId="644E77B0" w14:textId="77777777">
      <w:pPr>
        <w:pStyle w:val="BodyText2"/>
        <w:spacing w:before="120" w:after="120" w:line="240" w:lineRule="auto"/>
      </w:pPr>
    </w:p>
    <w:p w:rsidRPr="00411A02" w:rsidR="00E579D5" w:rsidP="00A17A5E" w:rsidRDefault="00411A02" w14:paraId="571C8417" w14:textId="722DDB99">
      <w:pPr>
        <w:pStyle w:val="BodyText2"/>
        <w:spacing w:before="120" w:after="120" w:line="240" w:lineRule="auto"/>
      </w:pPr>
      <w:r w:rsidRPr="00411A02">
        <w:t xml:space="preserve">Example adverts </w:t>
      </w:r>
      <w:r w:rsidR="00917154">
        <w:t xml:space="preserve">/ role descriptions </w:t>
      </w:r>
      <w:r w:rsidRPr="00411A02">
        <w:t>for patient assessors</w:t>
      </w:r>
      <w:r w:rsidR="00917154">
        <w:t>, these can be adapted to suit the needs of organisations.</w:t>
      </w:r>
    </w:p>
    <w:p w:rsidR="00084D30" w:rsidP="00A17A5E" w:rsidRDefault="00084D30" w14:paraId="002EA65C" w14:textId="77777777">
      <w:pPr>
        <w:pStyle w:val="BodyText2"/>
        <w:spacing w:before="120" w:after="120" w:line="240" w:lineRule="auto"/>
      </w:pPr>
    </w:p>
    <w:p w:rsidRPr="00411A02" w:rsidR="00DF6058" w:rsidP="00DF6058" w:rsidRDefault="00DF6058" w14:paraId="2D7A85A2" w14:textId="05AD7EA8">
      <w:pPr>
        <w:rPr>
          <w:b/>
          <w:bCs/>
        </w:rPr>
      </w:pPr>
      <w:r w:rsidRPr="00411A02">
        <w:rPr>
          <w:b/>
          <w:bCs/>
        </w:rPr>
        <w:t xml:space="preserve">Example </w:t>
      </w:r>
      <w:r w:rsidRPr="00411A02" w:rsidR="00411A02">
        <w:rPr>
          <w:b/>
          <w:bCs/>
        </w:rPr>
        <w:t>1</w:t>
      </w:r>
      <w:r w:rsidRPr="00411A02">
        <w:rPr>
          <w:b/>
          <w:bCs/>
        </w:rPr>
        <w:t xml:space="preserve"> </w:t>
      </w:r>
    </w:p>
    <w:p w:rsidR="00411A02" w:rsidP="00DF6058" w:rsidRDefault="00411A02" w14:paraId="0C112670" w14:textId="77777777">
      <w:pPr>
        <w:rPr>
          <w:b/>
          <w:bCs/>
          <w:color w:val="005EB8" w:themeColor="accent1"/>
        </w:rPr>
      </w:pPr>
    </w:p>
    <w:p w:rsidRPr="007B670D" w:rsidR="00DF6058" w:rsidP="00B578DB" w:rsidRDefault="00DF6058" w14:paraId="506574B0" w14:textId="747D757D">
      <w:pPr>
        <w:spacing w:line="360" w:lineRule="atLeast"/>
        <w:rPr>
          <w:b/>
          <w:bCs/>
          <w:color w:val="005EB8" w:themeColor="accent1"/>
        </w:rPr>
      </w:pPr>
      <w:r w:rsidRPr="007B670D">
        <w:rPr>
          <w:b/>
          <w:bCs/>
          <w:color w:val="005EB8" w:themeColor="accent1"/>
        </w:rPr>
        <w:t xml:space="preserve">Role Summary/Purpose </w:t>
      </w:r>
    </w:p>
    <w:p w:rsidR="00DF6058" w:rsidP="00B578DB" w:rsidRDefault="00DF6058" w14:paraId="5F3A5FCC" w14:textId="13ADB3DC">
      <w:pPr>
        <w:spacing w:line="360" w:lineRule="atLeast"/>
      </w:pPr>
      <w:r>
        <w:t>PLACE stands for Patient-</w:t>
      </w:r>
      <w:r w:rsidR="00BF31A6">
        <w:t>L</w:t>
      </w:r>
      <w:r>
        <w:t xml:space="preserve">ed </w:t>
      </w:r>
      <w:r w:rsidR="00BF31A6">
        <w:t>A</w:t>
      </w:r>
      <w:r>
        <w:t>ssessment</w:t>
      </w:r>
      <w:r w:rsidR="00BF31A6">
        <w:t>s</w:t>
      </w:r>
      <w:r>
        <w:t xml:space="preserve"> of the </w:t>
      </w:r>
      <w:r w:rsidR="00BF31A6">
        <w:t>C</w:t>
      </w:r>
      <w:r>
        <w:t xml:space="preserve">are </w:t>
      </w:r>
      <w:r w:rsidR="00BF31A6">
        <w:t>E</w:t>
      </w:r>
      <w:r>
        <w:t xml:space="preserve">nvironment. A PLACE assessment focuses entirely on the care environment and does not assess clinical care provision. </w:t>
      </w:r>
    </w:p>
    <w:p w:rsidR="00BF31A6" w:rsidP="00B578DB" w:rsidRDefault="00BF31A6" w14:paraId="09D9CD13" w14:textId="77777777">
      <w:pPr>
        <w:spacing w:line="360" w:lineRule="atLeast"/>
      </w:pPr>
    </w:p>
    <w:p w:rsidR="00DF6058" w:rsidP="00B578DB" w:rsidRDefault="00DF6058" w14:paraId="5D7A0979" w14:textId="13D95334">
      <w:pPr>
        <w:spacing w:line="360" w:lineRule="atLeast"/>
      </w:pPr>
      <w:r>
        <w:t xml:space="preserve">There are six areas that are assessed during the inspection: </w:t>
      </w:r>
    </w:p>
    <w:p w:rsidR="00BF31A6" w:rsidP="00B578DB" w:rsidRDefault="00BF31A6" w14:paraId="1359BAA6" w14:textId="77777777">
      <w:pPr>
        <w:spacing w:line="360" w:lineRule="atLeast"/>
      </w:pPr>
    </w:p>
    <w:p w:rsidR="00DF6058" w:rsidP="00B578DB" w:rsidRDefault="00DF6058" w14:paraId="2DCA442B" w14:textId="438D42A1">
      <w:pPr>
        <w:spacing w:line="360" w:lineRule="atLeast"/>
      </w:pPr>
      <w:r>
        <w:t>1. access to privacy for patients and respect for their dignity</w:t>
      </w:r>
    </w:p>
    <w:p w:rsidR="00DF6058" w:rsidP="00B578DB" w:rsidRDefault="00DF6058" w14:paraId="43A5FDF6" w14:textId="033EEF1C">
      <w:pPr>
        <w:spacing w:line="360" w:lineRule="atLeast"/>
      </w:pPr>
      <w:r>
        <w:t>2. food and hydration</w:t>
      </w:r>
    </w:p>
    <w:p w:rsidR="00DF6058" w:rsidP="00B578DB" w:rsidRDefault="00DF6058" w14:paraId="520CA620" w14:textId="46180A7F">
      <w:pPr>
        <w:tabs>
          <w:tab w:val="left" w:pos="1940"/>
        </w:tabs>
        <w:spacing w:line="360" w:lineRule="atLeast"/>
      </w:pPr>
      <w:r>
        <w:t>3. cleanliness</w:t>
      </w:r>
      <w:r>
        <w:tab/>
      </w:r>
    </w:p>
    <w:p w:rsidR="00DF6058" w:rsidP="00B578DB" w:rsidRDefault="00DF6058" w14:paraId="4A4DF8B5" w14:textId="042742CF">
      <w:pPr>
        <w:spacing w:line="360" w:lineRule="atLeast"/>
      </w:pPr>
      <w:r>
        <w:t xml:space="preserve">4. general building condition and </w:t>
      </w:r>
      <w:r w:rsidR="00BF31A6">
        <w:t xml:space="preserve">appearance / </w:t>
      </w:r>
      <w:r>
        <w:t xml:space="preserve">maintenance </w:t>
      </w:r>
    </w:p>
    <w:p w:rsidR="00DF6058" w:rsidP="00B578DB" w:rsidRDefault="00DF6058" w14:paraId="2C4B24DA" w14:textId="73AECAF9">
      <w:pPr>
        <w:spacing w:line="360" w:lineRule="atLeast"/>
      </w:pPr>
      <w:r>
        <w:t>5. suppor</w:t>
      </w:r>
      <w:r w:rsidR="005709FE">
        <w:t>t to</w:t>
      </w:r>
      <w:r>
        <w:t xml:space="preserve"> </w:t>
      </w:r>
      <w:r w:rsidR="00FC5336">
        <w:t>people</w:t>
      </w:r>
      <w:r>
        <w:t xml:space="preserve"> with dementia</w:t>
      </w:r>
    </w:p>
    <w:p w:rsidR="00DF6058" w:rsidP="00B578DB" w:rsidRDefault="00DF6058" w14:paraId="59D184A7" w14:textId="53F2DD67">
      <w:pPr>
        <w:spacing w:line="360" w:lineRule="atLeast"/>
      </w:pPr>
      <w:r>
        <w:t>6. support</w:t>
      </w:r>
      <w:r w:rsidR="00FB4202">
        <w:t xml:space="preserve"> to</w:t>
      </w:r>
      <w:r>
        <w:t xml:space="preserve"> p</w:t>
      </w:r>
      <w:r w:rsidR="00FC5336">
        <w:t>eople</w:t>
      </w:r>
      <w:r>
        <w:t xml:space="preserve"> with a disability.</w:t>
      </w:r>
    </w:p>
    <w:p w:rsidR="005709FE" w:rsidP="00B578DB" w:rsidRDefault="005709FE" w14:paraId="082680A5" w14:textId="77777777">
      <w:pPr>
        <w:spacing w:line="360" w:lineRule="atLeast"/>
      </w:pPr>
    </w:p>
    <w:p w:rsidR="005709FE" w:rsidP="00B578DB" w:rsidRDefault="005709FE" w14:paraId="583F17CF" w14:textId="3C7C2E09">
      <w:pPr>
        <w:spacing w:line="360" w:lineRule="atLeast"/>
      </w:pPr>
      <w:r>
        <w:t>Assessment teams are made up of 50% staff and 50% current service users and their supporters (family, friends, partners, carers)</w:t>
      </w:r>
      <w:r w:rsidR="00BF31A6">
        <w:t>.</w:t>
      </w:r>
    </w:p>
    <w:p w:rsidR="00411A02" w:rsidP="00B578DB" w:rsidRDefault="00411A02" w14:paraId="3710EB2E" w14:textId="77777777">
      <w:pPr>
        <w:spacing w:line="360" w:lineRule="atLeast"/>
      </w:pPr>
    </w:p>
    <w:p w:rsidR="00DF6058" w:rsidP="00B578DB" w:rsidRDefault="00DF6058" w14:paraId="55DAE31E" w14:textId="6754443D">
      <w:pPr>
        <w:spacing w:line="360" w:lineRule="atLeast"/>
      </w:pPr>
      <w:r>
        <w:t>The inspections happen over a</w:t>
      </w:r>
      <w:r w:rsidR="00FB4202">
        <w:t xml:space="preserve"> </w:t>
      </w:r>
      <w:r>
        <w:t xml:space="preserve">10-week period (starting in September) and the commitment we require from service users and their supporters depends on availability and the amount of interest the role attracts. We will keep you updated about how many inspections you can attend; however, we </w:t>
      </w:r>
      <w:r w:rsidR="00BF31A6">
        <w:t>completely</w:t>
      </w:r>
      <w:r>
        <w:t xml:space="preserve"> understand if you would like to do just the one. Your input will be invaluable, no matter how many inspections you can commit to. As a service user/carer, we would like you to participate in the full assessment process. </w:t>
      </w:r>
    </w:p>
    <w:p w:rsidR="00411A02" w:rsidP="00DF6058" w:rsidRDefault="00411A02" w14:paraId="6F1E3252" w14:textId="77777777"/>
    <w:p w:rsidR="00DF6058" w:rsidP="00B578DB" w:rsidRDefault="00DF6058" w14:paraId="4947D7AE" w14:textId="1F1B2319">
      <w:pPr>
        <w:spacing w:line="360" w:lineRule="atLeast"/>
      </w:pPr>
      <w:r>
        <w:t xml:space="preserve">You will also be asked to complete a separate assessment sheet, which highlights any issues that you want to raise about your involvement in the process and any additional comments about the care environment. </w:t>
      </w:r>
    </w:p>
    <w:p w:rsidR="00411A02" w:rsidP="00DF6058" w:rsidRDefault="00411A02" w14:paraId="237205A2" w14:textId="77777777">
      <w:pPr>
        <w:rPr>
          <w:b/>
          <w:bCs/>
          <w:color w:val="005EB8" w:themeColor="accent1"/>
        </w:rPr>
      </w:pPr>
    </w:p>
    <w:p w:rsidR="00005116" w:rsidP="00DF6058" w:rsidRDefault="00005116" w14:paraId="468962E7" w14:textId="77777777">
      <w:pPr>
        <w:rPr>
          <w:b/>
          <w:bCs/>
          <w:color w:val="005EB8" w:themeColor="accent1"/>
        </w:rPr>
      </w:pPr>
    </w:p>
    <w:p w:rsidRPr="007B670D" w:rsidR="00DF6058" w:rsidP="00DF6058" w:rsidRDefault="00DF6058" w14:paraId="642A099F" w14:textId="4D2CB0D9">
      <w:pPr>
        <w:rPr>
          <w:b/>
          <w:bCs/>
          <w:color w:val="005EB8" w:themeColor="accent1"/>
        </w:rPr>
      </w:pPr>
      <w:r w:rsidRPr="007B670D">
        <w:rPr>
          <w:b/>
          <w:bCs/>
          <w:color w:val="005EB8" w:themeColor="accent1"/>
        </w:rPr>
        <w:t xml:space="preserve">Main Duties &amp; Responsibilities: </w:t>
      </w:r>
    </w:p>
    <w:p w:rsidR="00DF6058" w:rsidP="00B578DB" w:rsidRDefault="00DF6058" w14:paraId="3BC009AE" w14:textId="26CABC1E">
      <w:pPr>
        <w:spacing w:line="360" w:lineRule="atLeast"/>
      </w:pPr>
      <w:r>
        <w:lastRenderedPageBreak/>
        <w:t xml:space="preserve">Thank you for your interest in this role. As part of the role, we would like you to: </w:t>
      </w:r>
    </w:p>
    <w:p w:rsidR="00BF31A6" w:rsidP="00B578DB" w:rsidRDefault="00BF31A6" w14:paraId="4A9F8A36" w14:textId="77777777">
      <w:pPr>
        <w:spacing w:before="120" w:after="120"/>
      </w:pPr>
    </w:p>
    <w:p w:rsidR="00DF6058" w:rsidP="00B578DB" w:rsidRDefault="00DF6058" w14:paraId="514027C9" w14:textId="77777777">
      <w:pPr>
        <w:spacing w:line="360" w:lineRule="atLeast"/>
      </w:pPr>
      <w:r>
        <w:t xml:space="preserve">• Attend the pre-inspection training provided by a facilities manager. </w:t>
      </w:r>
    </w:p>
    <w:p w:rsidR="00DF6058" w:rsidP="00B578DB" w:rsidRDefault="00DF6058" w14:paraId="2543201D" w14:textId="77777777">
      <w:pPr>
        <w:spacing w:line="360" w:lineRule="atLeast"/>
      </w:pPr>
      <w:r>
        <w:t xml:space="preserve">• Familiarise yourself with the standards for the PLACE inspection. </w:t>
      </w:r>
    </w:p>
    <w:p w:rsidR="00DF6058" w:rsidP="00B578DB" w:rsidRDefault="00DF6058" w14:paraId="1B33C710" w14:textId="77777777">
      <w:pPr>
        <w:spacing w:line="360" w:lineRule="atLeast"/>
      </w:pPr>
      <w:r>
        <w:t xml:space="preserve">• Follow the inspection process - with support from the team. </w:t>
      </w:r>
    </w:p>
    <w:p w:rsidR="00BB5413" w:rsidP="00B578DB" w:rsidRDefault="00DF6058" w14:paraId="4152D9C2" w14:textId="77777777">
      <w:pPr>
        <w:spacing w:line="360" w:lineRule="atLeast"/>
      </w:pPr>
      <w:r>
        <w:t xml:space="preserve">• Be an active member of the inspection team, present, and record your views when asked to do so. </w:t>
      </w:r>
    </w:p>
    <w:p w:rsidR="00DF6058" w:rsidP="00B578DB" w:rsidRDefault="00DF6058" w14:paraId="2C687214" w14:textId="0D88F302">
      <w:pPr>
        <w:spacing w:line="360" w:lineRule="atLeast"/>
      </w:pPr>
      <w:r>
        <w:t xml:space="preserve">• Show consideration and respect for the other members of the inspection team by actively listening and engaging in </w:t>
      </w:r>
      <w:r w:rsidR="00BB5413">
        <w:t>discussions and</w:t>
      </w:r>
      <w:r>
        <w:t xml:space="preserve"> putting your points across in a professional manner. </w:t>
      </w:r>
    </w:p>
    <w:p w:rsidR="00DF6058" w:rsidP="00B578DB" w:rsidRDefault="00DF6058" w14:paraId="3DED24C2" w14:textId="77777777">
      <w:pPr>
        <w:spacing w:line="360" w:lineRule="atLeast"/>
      </w:pPr>
      <w:r>
        <w:t xml:space="preserve">• Help the group make recommendations that will lead to service improvements. </w:t>
      </w:r>
    </w:p>
    <w:p w:rsidR="00DF6058" w:rsidP="00B578DB" w:rsidRDefault="00DF6058" w14:paraId="4DA808DB" w14:textId="77777777">
      <w:pPr>
        <w:spacing w:line="360" w:lineRule="atLeast"/>
      </w:pPr>
      <w:r>
        <w:t xml:space="preserve">• Complete the service user assessment sheet and highlight any issues that you want to raise about your involvement in the process and any additional comments about the care environment. </w:t>
      </w:r>
    </w:p>
    <w:p w:rsidR="00DF6058" w:rsidP="00B578DB" w:rsidRDefault="00DF6058" w14:paraId="4268A65B" w14:textId="77777777">
      <w:pPr>
        <w:spacing w:line="360" w:lineRule="atLeast"/>
      </w:pPr>
      <w:r>
        <w:t xml:space="preserve">• Understand and comply with all Trust policies, procedures, protocols and guidelines relevant to this role. </w:t>
      </w:r>
    </w:p>
    <w:p w:rsidR="00DF6058" w:rsidP="00B578DB" w:rsidRDefault="00DF6058" w14:paraId="43C2C102" w14:textId="77777777">
      <w:pPr>
        <w:spacing w:line="360" w:lineRule="atLeast"/>
      </w:pPr>
      <w:r>
        <w:t xml:space="preserve">• Take responsibility for your own learning and attend supervision as and when required. </w:t>
      </w:r>
    </w:p>
    <w:p w:rsidR="00DF6058" w:rsidP="00DF6058" w:rsidRDefault="00DF6058" w14:paraId="21733C4D" w14:textId="77777777">
      <w:pPr>
        <w:rPr>
          <w:b/>
          <w:bCs/>
          <w:color w:val="005EB8" w:themeColor="accent1"/>
        </w:rPr>
      </w:pPr>
    </w:p>
    <w:p w:rsidRPr="007B670D" w:rsidR="00DF6058" w:rsidP="00DF6058" w:rsidRDefault="00DF6058" w14:paraId="5CDD0FE4" w14:textId="77777777">
      <w:pPr>
        <w:rPr>
          <w:b/>
          <w:bCs/>
          <w:color w:val="005EB8" w:themeColor="accent1"/>
        </w:rPr>
      </w:pPr>
      <w:r w:rsidRPr="007B670D">
        <w:rPr>
          <w:b/>
          <w:bCs/>
          <w:color w:val="005EB8" w:themeColor="accent1"/>
        </w:rPr>
        <w:t xml:space="preserve">Requirements for the Role: </w:t>
      </w:r>
    </w:p>
    <w:p w:rsidR="00BF31A6" w:rsidP="00DF6058" w:rsidRDefault="00BF31A6" w14:paraId="2AC2F807" w14:textId="77777777"/>
    <w:p w:rsidR="00AD6FEE" w:rsidP="00DF6058" w:rsidRDefault="00BF31A6" w14:paraId="2180F98C" w14:textId="082FBF1A">
      <w:r>
        <w:t>To</w:t>
      </w:r>
      <w:r w:rsidR="00DF6058">
        <w:t xml:space="preserve"> fulfil the duties of this role we ask that you:</w:t>
      </w:r>
    </w:p>
    <w:p w:rsidR="00BF31A6" w:rsidP="00DF6058" w:rsidRDefault="00BF31A6" w14:paraId="4BA80760" w14:textId="77777777"/>
    <w:p w:rsidR="00DF6058" w:rsidP="00B578DB" w:rsidRDefault="00C01023" w14:paraId="46CF71C4" w14:textId="2CB047DE">
      <w:pPr>
        <w:pStyle w:val="ListBullet"/>
        <w:spacing w:after="0"/>
      </w:pPr>
      <w:r>
        <w:t xml:space="preserve">Have experience of being </w:t>
      </w:r>
      <w:r w:rsidR="00DF6058">
        <w:t>a service user</w:t>
      </w:r>
      <w:r w:rsidR="00674C2C">
        <w:t xml:space="preserve"> </w:t>
      </w:r>
      <w:r w:rsidR="00697108">
        <w:t xml:space="preserve">this can include, for example, a patient or </w:t>
      </w:r>
      <w:r w:rsidR="00674C2C">
        <w:t xml:space="preserve">relative, </w:t>
      </w:r>
      <w:r w:rsidR="00697108">
        <w:t xml:space="preserve">friend or </w:t>
      </w:r>
      <w:r w:rsidR="00674C2C">
        <w:t>carer</w:t>
      </w:r>
    </w:p>
    <w:p w:rsidR="00674C2C" w:rsidP="00B578DB" w:rsidRDefault="00674C2C" w14:paraId="06882586" w14:textId="7ED24BC4">
      <w:pPr>
        <w:pStyle w:val="ListParagraph"/>
        <w:numPr>
          <w:ilvl w:val="0"/>
          <w:numId w:val="44"/>
        </w:numPr>
        <w:spacing w:line="360" w:lineRule="atLeast"/>
      </w:pPr>
      <w:r>
        <w:t>Have an interest in improving the environment and facilities for patients</w:t>
      </w:r>
    </w:p>
    <w:p w:rsidR="00DF6058" w:rsidP="00B578DB" w:rsidRDefault="00DF6058" w14:paraId="1F4C3449" w14:textId="01C1DFD3">
      <w:pPr>
        <w:pStyle w:val="ListBullet"/>
        <w:spacing w:after="0"/>
      </w:pPr>
      <w:r>
        <w:t>Attend local PLACE Training</w:t>
      </w:r>
    </w:p>
    <w:p w:rsidR="00DF6058" w:rsidP="00B578DB" w:rsidRDefault="00DF6058" w14:paraId="497EA451" w14:textId="05B462C5">
      <w:pPr>
        <w:pStyle w:val="ListBullet"/>
        <w:spacing w:after="0"/>
      </w:pPr>
      <w:r>
        <w:t>Have good oral and written communication skills</w:t>
      </w:r>
    </w:p>
    <w:p w:rsidR="00DF6058" w:rsidP="00B578DB" w:rsidRDefault="00DF6058" w14:paraId="1A72A26D" w14:textId="743DCD1F">
      <w:pPr>
        <w:pStyle w:val="ListBullet"/>
        <w:spacing w:after="0"/>
      </w:pPr>
      <w:r>
        <w:t>Have a positive regard for service users and their families</w:t>
      </w:r>
      <w:r w:rsidR="003912E3">
        <w:t>.</w:t>
      </w:r>
    </w:p>
    <w:p w:rsidR="00C9664E" w:rsidP="00A17A5E" w:rsidRDefault="00C9664E" w14:paraId="3862EB93" w14:textId="77777777">
      <w:pPr>
        <w:pStyle w:val="BodyText2"/>
        <w:spacing w:before="120" w:after="120" w:line="240" w:lineRule="auto"/>
        <w:rPr>
          <w:b/>
          <w:bCs/>
        </w:rPr>
      </w:pPr>
    </w:p>
    <w:p w:rsidR="00C9664E" w:rsidP="00A17A5E" w:rsidRDefault="00C9664E" w14:paraId="47E6A9F6" w14:textId="77777777">
      <w:pPr>
        <w:pStyle w:val="BodyText2"/>
        <w:spacing w:before="120" w:after="120" w:line="240" w:lineRule="auto"/>
        <w:rPr>
          <w:b/>
          <w:bCs/>
        </w:rPr>
      </w:pPr>
    </w:p>
    <w:p w:rsidR="00C9664E" w:rsidP="00A17A5E" w:rsidRDefault="00C9664E" w14:paraId="32451967" w14:textId="77777777">
      <w:pPr>
        <w:pStyle w:val="BodyText2"/>
        <w:spacing w:before="120" w:after="120" w:line="240" w:lineRule="auto"/>
        <w:rPr>
          <w:b/>
          <w:bCs/>
        </w:rPr>
      </w:pPr>
    </w:p>
    <w:p w:rsidR="00C9664E" w:rsidP="00A17A5E" w:rsidRDefault="00C9664E" w14:paraId="4822B015" w14:textId="77777777">
      <w:pPr>
        <w:pStyle w:val="BodyText2"/>
        <w:spacing w:before="120" w:after="120" w:line="240" w:lineRule="auto"/>
        <w:rPr>
          <w:b/>
          <w:bCs/>
        </w:rPr>
      </w:pPr>
    </w:p>
    <w:p w:rsidR="00C9664E" w:rsidP="00A17A5E" w:rsidRDefault="00C9664E" w14:paraId="5EBB22DA" w14:textId="77777777">
      <w:pPr>
        <w:pStyle w:val="BodyText2"/>
        <w:spacing w:before="120" w:after="120" w:line="240" w:lineRule="auto"/>
        <w:rPr>
          <w:b/>
          <w:bCs/>
        </w:rPr>
      </w:pPr>
    </w:p>
    <w:p w:rsidR="00C9664E" w:rsidP="00A17A5E" w:rsidRDefault="00C9664E" w14:paraId="242C24A2" w14:textId="77777777">
      <w:pPr>
        <w:pStyle w:val="BodyText2"/>
        <w:spacing w:before="120" w:after="120" w:line="240" w:lineRule="auto"/>
        <w:rPr>
          <w:b/>
          <w:bCs/>
        </w:rPr>
      </w:pPr>
    </w:p>
    <w:p w:rsidRPr="00411A02" w:rsidR="00411A02" w:rsidP="00A17A5E" w:rsidRDefault="00411A02" w14:paraId="4857CF24" w14:textId="4C34E46E">
      <w:pPr>
        <w:pStyle w:val="BodyText2"/>
        <w:spacing w:before="120" w:after="120" w:line="240" w:lineRule="auto"/>
        <w:rPr>
          <w:b/>
          <w:bCs/>
        </w:rPr>
      </w:pPr>
      <w:r w:rsidRPr="00411A02">
        <w:rPr>
          <w:b/>
          <w:bCs/>
        </w:rPr>
        <w:t>Example 2</w:t>
      </w:r>
      <w:r w:rsidRPr="00411A02" w:rsidR="00B52C53">
        <w:rPr>
          <w:b/>
          <w:bCs/>
        </w:rPr>
        <w:t xml:space="preserve"> </w:t>
      </w:r>
    </w:p>
    <w:tbl>
      <w:tblPr>
        <w:tblStyle w:val="TableGrid"/>
        <w:tblW w:w="0" w:type="auto"/>
        <w:tblLook w:val="04A0" w:firstRow="1" w:lastRow="0" w:firstColumn="1" w:lastColumn="0" w:noHBand="0" w:noVBand="1"/>
      </w:tblPr>
      <w:tblGrid>
        <w:gridCol w:w="2111"/>
        <w:gridCol w:w="6781"/>
      </w:tblGrid>
      <w:tr w:rsidRPr="009141D7" w:rsidR="00411A02" w:rsidTr="005269E0" w14:paraId="525209AB" w14:textId="77777777">
        <w:tc>
          <w:tcPr>
            <w:tcW w:w="2122" w:type="dxa"/>
            <w:shd w:val="clear" w:color="auto" w:fill="85E9FF" w:themeFill="accent2" w:themeFillTint="66"/>
          </w:tcPr>
          <w:p w:rsidRPr="009141D7" w:rsidR="00411A02" w:rsidP="005269E0" w:rsidRDefault="00411A02" w14:paraId="6BB279DB" w14:textId="77777777">
            <w:pPr>
              <w:pStyle w:val="Default"/>
              <w:rPr>
                <w:rFonts w:ascii="Arial" w:hAnsi="Arial" w:cs="Arial"/>
                <w:b/>
                <w:sz w:val="32"/>
                <w:szCs w:val="32"/>
              </w:rPr>
            </w:pPr>
            <w:r w:rsidRPr="009141D7">
              <w:rPr>
                <w:rFonts w:ascii="Arial" w:hAnsi="Arial" w:cs="Arial"/>
                <w:b/>
                <w:sz w:val="32"/>
                <w:szCs w:val="32"/>
              </w:rPr>
              <w:lastRenderedPageBreak/>
              <w:t>Role</w:t>
            </w:r>
          </w:p>
        </w:tc>
        <w:tc>
          <w:tcPr>
            <w:tcW w:w="6894" w:type="dxa"/>
            <w:shd w:val="clear" w:color="auto" w:fill="85E9FF" w:themeFill="accent2" w:themeFillTint="66"/>
          </w:tcPr>
          <w:p w:rsidR="00411A02" w:rsidP="005269E0" w:rsidRDefault="00411A02" w14:paraId="38F9C856" w14:textId="77777777">
            <w:pPr>
              <w:pStyle w:val="Default"/>
              <w:rPr>
                <w:rFonts w:ascii="Arial" w:hAnsi="Arial" w:cs="Arial"/>
                <w:b/>
                <w:sz w:val="32"/>
                <w:szCs w:val="32"/>
              </w:rPr>
            </w:pPr>
            <w:r>
              <w:rPr>
                <w:rFonts w:ascii="Arial" w:hAnsi="Arial" w:cs="Arial"/>
                <w:b/>
                <w:sz w:val="32"/>
                <w:szCs w:val="32"/>
              </w:rPr>
              <w:t>Volunteer PLACE (Patient Led Assessment of the Care Environment) Assessor</w:t>
            </w:r>
          </w:p>
          <w:p w:rsidR="00411A02" w:rsidP="005269E0" w:rsidRDefault="00411A02" w14:paraId="618755CB" w14:textId="77777777">
            <w:pPr>
              <w:pStyle w:val="Default"/>
              <w:rPr>
                <w:rFonts w:ascii="Arial" w:hAnsi="Arial" w:cs="Arial"/>
                <w:b/>
                <w:sz w:val="32"/>
                <w:szCs w:val="32"/>
              </w:rPr>
            </w:pPr>
          </w:p>
          <w:p w:rsidRPr="009141D7" w:rsidR="00411A02" w:rsidP="005269E0" w:rsidRDefault="00411A02" w14:paraId="1FF342AF" w14:textId="01F31FE2">
            <w:pPr>
              <w:pStyle w:val="Default"/>
              <w:rPr>
                <w:rFonts w:ascii="Arial" w:hAnsi="Arial" w:cs="Arial"/>
                <w:b/>
                <w:sz w:val="32"/>
                <w:szCs w:val="32"/>
              </w:rPr>
            </w:pPr>
          </w:p>
        </w:tc>
      </w:tr>
      <w:tr w:rsidRPr="009141D7" w:rsidR="00411A02" w:rsidTr="005269E0" w14:paraId="6DB8A488" w14:textId="77777777">
        <w:tc>
          <w:tcPr>
            <w:tcW w:w="2122" w:type="dxa"/>
          </w:tcPr>
          <w:p w:rsidRPr="00B578DB" w:rsidR="00411A02" w:rsidP="005269E0" w:rsidRDefault="00411A02" w14:paraId="3049B3A6" w14:textId="77777777">
            <w:pPr>
              <w:pStyle w:val="Default"/>
              <w:rPr>
                <w:rFonts w:ascii="Arial" w:hAnsi="Arial" w:cs="Arial"/>
                <w:b/>
                <w:bCs/>
                <w:i/>
              </w:rPr>
            </w:pPr>
            <w:r w:rsidRPr="00B578DB">
              <w:rPr>
                <w:rFonts w:ascii="Arial" w:hAnsi="Arial" w:cs="Arial"/>
                <w:b/>
                <w:bCs/>
              </w:rPr>
              <w:t>Purpose</w:t>
            </w:r>
          </w:p>
        </w:tc>
        <w:tc>
          <w:tcPr>
            <w:tcW w:w="6894" w:type="dxa"/>
          </w:tcPr>
          <w:p w:rsidRPr="00411A02" w:rsidR="00411A02" w:rsidP="00B578DB" w:rsidRDefault="00411A02" w14:paraId="167DA892" w14:textId="78615FD3">
            <w:pPr>
              <w:autoSpaceDE w:val="0"/>
              <w:autoSpaceDN w:val="0"/>
              <w:adjustRightInd w:val="0"/>
              <w:spacing w:line="360" w:lineRule="atLeast"/>
              <w:rPr>
                <w:rFonts w:cs="Arial"/>
                <w:color w:val="auto"/>
              </w:rPr>
            </w:pPr>
            <w:r w:rsidRPr="00411A02">
              <w:rPr>
                <w:rFonts w:cs="Arial"/>
                <w:color w:val="auto"/>
              </w:rPr>
              <w:t xml:space="preserve">Alongside patient involvement participants you will volunteer to undertake a series of PLACE assessments within </w:t>
            </w:r>
            <w:r w:rsidR="003912E3">
              <w:rPr>
                <w:rFonts w:cs="Arial"/>
                <w:color w:val="auto"/>
              </w:rPr>
              <w:t>h</w:t>
            </w:r>
            <w:r w:rsidRPr="00411A02">
              <w:rPr>
                <w:rFonts w:cs="Arial"/>
                <w:color w:val="auto"/>
              </w:rPr>
              <w:t xml:space="preserve">ealthcare </w:t>
            </w:r>
            <w:r w:rsidR="003912E3">
              <w:rPr>
                <w:rFonts w:cs="Arial"/>
                <w:color w:val="auto"/>
              </w:rPr>
              <w:t>o</w:t>
            </w:r>
            <w:r w:rsidRPr="00411A02">
              <w:rPr>
                <w:rFonts w:cs="Arial"/>
                <w:color w:val="auto"/>
              </w:rPr>
              <w:t>rganisation environments</w:t>
            </w:r>
          </w:p>
        </w:tc>
      </w:tr>
      <w:tr w:rsidRPr="009141D7" w:rsidR="00411A02" w:rsidTr="005269E0" w14:paraId="46C3CFBF" w14:textId="77777777">
        <w:tc>
          <w:tcPr>
            <w:tcW w:w="2122" w:type="dxa"/>
          </w:tcPr>
          <w:p w:rsidRPr="00B578DB" w:rsidR="00411A02" w:rsidP="005269E0" w:rsidRDefault="00411A02" w14:paraId="5F8CD7C9" w14:textId="77777777">
            <w:pPr>
              <w:pStyle w:val="Default"/>
              <w:rPr>
                <w:rFonts w:ascii="Arial" w:hAnsi="Arial" w:cs="Arial"/>
                <w:b/>
                <w:bCs/>
                <w:i/>
              </w:rPr>
            </w:pPr>
            <w:r w:rsidRPr="00B578DB">
              <w:rPr>
                <w:rFonts w:ascii="Arial" w:hAnsi="Arial" w:cs="Arial"/>
                <w:b/>
                <w:bCs/>
              </w:rPr>
              <w:t>Base</w:t>
            </w:r>
          </w:p>
        </w:tc>
        <w:tc>
          <w:tcPr>
            <w:tcW w:w="6894" w:type="dxa"/>
          </w:tcPr>
          <w:p w:rsidRPr="00411A02" w:rsidR="00411A02" w:rsidP="005269E0" w:rsidRDefault="00697108" w14:paraId="393F26E4" w14:textId="2141B8D4">
            <w:pPr>
              <w:autoSpaceDE w:val="0"/>
              <w:autoSpaceDN w:val="0"/>
              <w:adjustRightInd w:val="0"/>
              <w:rPr>
                <w:rFonts w:cs="Arial"/>
                <w:color w:val="auto"/>
              </w:rPr>
            </w:pPr>
            <w:r>
              <w:rPr>
                <w:rFonts w:cs="Arial"/>
                <w:color w:val="auto"/>
              </w:rPr>
              <w:t xml:space="preserve">Add name of </w:t>
            </w:r>
            <w:r w:rsidRPr="00411A02" w:rsidR="00411A02">
              <w:rPr>
                <w:rFonts w:cs="Arial"/>
                <w:color w:val="auto"/>
              </w:rPr>
              <w:t xml:space="preserve">Healthcare </w:t>
            </w:r>
            <w:r w:rsidR="003912E3">
              <w:rPr>
                <w:rFonts w:cs="Arial"/>
                <w:color w:val="auto"/>
              </w:rPr>
              <w:t>o</w:t>
            </w:r>
            <w:r w:rsidRPr="00411A02" w:rsidR="00411A02">
              <w:rPr>
                <w:rFonts w:cs="Arial"/>
                <w:color w:val="auto"/>
              </w:rPr>
              <w:t>rganisation</w:t>
            </w:r>
            <w:r>
              <w:rPr>
                <w:rFonts w:cs="Arial"/>
                <w:color w:val="auto"/>
              </w:rPr>
              <w:t xml:space="preserve"> / facility</w:t>
            </w:r>
          </w:p>
        </w:tc>
      </w:tr>
      <w:tr w:rsidR="00411A02" w:rsidTr="005269E0" w14:paraId="5F1FE26E" w14:textId="77777777">
        <w:tc>
          <w:tcPr>
            <w:tcW w:w="2122" w:type="dxa"/>
          </w:tcPr>
          <w:p w:rsidRPr="00B578DB" w:rsidR="00411A02" w:rsidP="005269E0" w:rsidRDefault="00411A02" w14:paraId="6105A0D6" w14:textId="77777777">
            <w:pPr>
              <w:pStyle w:val="Default"/>
              <w:rPr>
                <w:rFonts w:ascii="Arial" w:hAnsi="Arial" w:cs="Arial"/>
                <w:b/>
                <w:bCs/>
              </w:rPr>
            </w:pPr>
            <w:r w:rsidRPr="00B578DB">
              <w:rPr>
                <w:rFonts w:ascii="Arial" w:hAnsi="Arial" w:cs="Arial"/>
                <w:b/>
                <w:bCs/>
              </w:rPr>
              <w:t>Background</w:t>
            </w:r>
          </w:p>
        </w:tc>
        <w:tc>
          <w:tcPr>
            <w:tcW w:w="6894" w:type="dxa"/>
          </w:tcPr>
          <w:p w:rsidRPr="00411A02" w:rsidR="00411A02" w:rsidP="00B578DB" w:rsidRDefault="00411A02" w14:paraId="2FF81267" w14:textId="77777777">
            <w:pPr>
              <w:pStyle w:val="BodyText2NoSpacing"/>
              <w:rPr>
                <w:rFonts w:cs="Arial"/>
                <w:color w:val="auto"/>
              </w:rPr>
            </w:pPr>
            <w:r w:rsidRPr="00411A02">
              <w:rPr>
                <w:rFonts w:cs="Arial"/>
                <w:color w:val="auto"/>
              </w:rPr>
              <w:t xml:space="preserve">PLACE is a system for assessing the quality of the patient environment. It is a voluntary self-assessment which takes place annually.  The aim is to improve standards across all NHS trusts, voluntary, independent, and private healthcare providers. </w:t>
            </w:r>
          </w:p>
          <w:p w:rsidRPr="00411A02" w:rsidR="00411A02" w:rsidP="00B578DB" w:rsidRDefault="00411A02" w14:paraId="5AE6B908" w14:textId="77777777">
            <w:pPr>
              <w:autoSpaceDE w:val="0"/>
              <w:autoSpaceDN w:val="0"/>
              <w:adjustRightInd w:val="0"/>
              <w:spacing w:line="360" w:lineRule="atLeast"/>
              <w:rPr>
                <w:rFonts w:cs="Arial"/>
                <w:color w:val="auto"/>
              </w:rPr>
            </w:pPr>
          </w:p>
          <w:p w:rsidRPr="00411A02" w:rsidR="00411A02" w:rsidP="00B578DB" w:rsidRDefault="00411A02" w14:paraId="605549E9" w14:textId="1585B5E1">
            <w:pPr>
              <w:autoSpaceDE w:val="0"/>
              <w:autoSpaceDN w:val="0"/>
              <w:adjustRightInd w:val="0"/>
              <w:spacing w:line="360" w:lineRule="atLeast"/>
              <w:rPr>
                <w:rFonts w:cs="Arial"/>
                <w:color w:val="auto"/>
              </w:rPr>
            </w:pPr>
            <w:r w:rsidRPr="00411A02">
              <w:rPr>
                <w:rFonts w:cs="Arial"/>
                <w:color w:val="auto"/>
              </w:rPr>
              <w:t xml:space="preserve">As a volunteer you would undertake PLACE assessments across a </w:t>
            </w:r>
            <w:r w:rsidRPr="00411A02" w:rsidR="00472A57">
              <w:rPr>
                <w:rFonts w:cs="Arial"/>
                <w:color w:val="auto"/>
              </w:rPr>
              <w:t>1–</w:t>
            </w:r>
            <w:r w:rsidR="003912E3">
              <w:rPr>
                <w:rFonts w:cs="Arial"/>
                <w:color w:val="auto"/>
              </w:rPr>
              <w:t>4-day</w:t>
            </w:r>
            <w:r w:rsidRPr="00411A02">
              <w:rPr>
                <w:rFonts w:cs="Arial"/>
                <w:color w:val="auto"/>
              </w:rPr>
              <w:t xml:space="preserve"> period</w:t>
            </w:r>
            <w:r w:rsidR="00472A57">
              <w:rPr>
                <w:rFonts w:cs="Arial"/>
                <w:color w:val="auto"/>
              </w:rPr>
              <w:t xml:space="preserve"> depending on the size of the organisation</w:t>
            </w:r>
            <w:r w:rsidRPr="00411A02">
              <w:rPr>
                <w:rFonts w:cs="Arial"/>
                <w:color w:val="auto"/>
              </w:rPr>
              <w:t>. You will follow the survey protocol to assess the built environment, the provisions made for patients (e.g.</w:t>
            </w:r>
            <w:r w:rsidR="003912E3">
              <w:rPr>
                <w:rFonts w:cs="Arial"/>
                <w:color w:val="auto"/>
              </w:rPr>
              <w:t>,</w:t>
            </w:r>
            <w:r w:rsidRPr="00411A02">
              <w:rPr>
                <w:rFonts w:cs="Arial"/>
                <w:color w:val="auto"/>
              </w:rPr>
              <w:t xml:space="preserve"> meals, refreshments) and verbally survey the experiences of patients you encounter, making notes as you go. </w:t>
            </w:r>
          </w:p>
          <w:p w:rsidRPr="00411A02" w:rsidR="00411A02" w:rsidP="00B578DB" w:rsidRDefault="00411A02" w14:paraId="43015FF6" w14:textId="77777777">
            <w:pPr>
              <w:autoSpaceDE w:val="0"/>
              <w:autoSpaceDN w:val="0"/>
              <w:adjustRightInd w:val="0"/>
              <w:spacing w:line="360" w:lineRule="atLeast"/>
              <w:rPr>
                <w:rFonts w:cs="Arial"/>
                <w:color w:val="auto"/>
              </w:rPr>
            </w:pPr>
          </w:p>
          <w:p w:rsidRPr="00411A02" w:rsidR="00411A02" w:rsidP="00B578DB" w:rsidRDefault="00411A02" w14:paraId="26CB44EC" w14:textId="4880D9B4">
            <w:pPr>
              <w:autoSpaceDE w:val="0"/>
              <w:autoSpaceDN w:val="0"/>
              <w:adjustRightInd w:val="0"/>
              <w:spacing w:line="360" w:lineRule="atLeast"/>
              <w:rPr>
                <w:rFonts w:cs="Arial"/>
                <w:color w:val="auto"/>
              </w:rPr>
            </w:pPr>
            <w:r w:rsidRPr="00411A02">
              <w:rPr>
                <w:rFonts w:cs="Arial"/>
                <w:color w:val="auto"/>
              </w:rPr>
              <w:t>As part of the PLACE team</w:t>
            </w:r>
            <w:r w:rsidR="003912E3">
              <w:rPr>
                <w:rFonts w:cs="Arial"/>
                <w:color w:val="auto"/>
              </w:rPr>
              <w:t>,</w:t>
            </w:r>
            <w:r w:rsidRPr="00411A02">
              <w:rPr>
                <w:rFonts w:cs="Arial"/>
                <w:color w:val="auto"/>
              </w:rPr>
              <w:t xml:space="preserve"> you will have a named point of contact in the staff team and clear routes to escalate any concerns or complements. </w:t>
            </w:r>
          </w:p>
        </w:tc>
      </w:tr>
      <w:tr w:rsidRPr="00946FA7" w:rsidR="00411A02" w:rsidTr="005269E0" w14:paraId="06653175" w14:textId="77777777">
        <w:tc>
          <w:tcPr>
            <w:tcW w:w="2122" w:type="dxa"/>
          </w:tcPr>
          <w:p w:rsidRPr="00B578DB" w:rsidR="00411A02" w:rsidP="005269E0" w:rsidRDefault="00411A02" w14:paraId="653E87DA" w14:textId="77777777">
            <w:pPr>
              <w:pStyle w:val="Default"/>
              <w:rPr>
                <w:rFonts w:ascii="Arial" w:hAnsi="Arial" w:cs="Arial"/>
                <w:b/>
                <w:bCs/>
              </w:rPr>
            </w:pPr>
            <w:r w:rsidRPr="00B578DB">
              <w:rPr>
                <w:rFonts w:ascii="Arial" w:hAnsi="Arial" w:cs="Arial"/>
                <w:b/>
                <w:bCs/>
              </w:rPr>
              <w:t xml:space="preserve">Key tasks </w:t>
            </w:r>
          </w:p>
        </w:tc>
        <w:tc>
          <w:tcPr>
            <w:tcW w:w="6894" w:type="dxa"/>
          </w:tcPr>
          <w:p w:rsidRPr="00AD23CA" w:rsidR="00411A02" w:rsidP="00B578DB" w:rsidRDefault="00411A02" w14:paraId="2AEE93A2" w14:textId="459F3F78">
            <w:pPr>
              <w:pStyle w:val="ListParagraph"/>
              <w:numPr>
                <w:ilvl w:val="0"/>
                <w:numId w:val="40"/>
              </w:numPr>
              <w:spacing w:line="360" w:lineRule="atLeast"/>
              <w:ind w:left="714" w:hanging="357"/>
              <w:rPr>
                <w:rFonts w:cs="Arial"/>
              </w:rPr>
            </w:pPr>
            <w:r>
              <w:rPr>
                <w:rFonts w:cs="Arial"/>
              </w:rPr>
              <w:t>Carefully f</w:t>
            </w:r>
            <w:r w:rsidRPr="00AD23CA">
              <w:rPr>
                <w:rFonts w:cs="Arial"/>
              </w:rPr>
              <w:t>ollow the PLACE assessment protocol</w:t>
            </w:r>
            <w:r w:rsidR="003912E3">
              <w:rPr>
                <w:rFonts w:cs="Arial"/>
              </w:rPr>
              <w:t>s</w:t>
            </w:r>
            <w:r w:rsidRPr="00AD23CA">
              <w:rPr>
                <w:rFonts w:cs="Arial"/>
              </w:rPr>
              <w:t xml:space="preserve"> to evaluate aspects of hospital life against set criteria</w:t>
            </w:r>
          </w:p>
          <w:p w:rsidR="00411A02" w:rsidP="00B578DB" w:rsidRDefault="00411A02" w14:paraId="1DA274BC" w14:textId="0952CA6B">
            <w:pPr>
              <w:pStyle w:val="ListParagraph"/>
              <w:numPr>
                <w:ilvl w:val="0"/>
                <w:numId w:val="40"/>
              </w:numPr>
              <w:spacing w:line="360" w:lineRule="atLeast"/>
              <w:ind w:left="714" w:hanging="357"/>
              <w:rPr>
                <w:rFonts w:cs="Arial"/>
              </w:rPr>
            </w:pPr>
            <w:r>
              <w:rPr>
                <w:rFonts w:cs="Arial"/>
              </w:rPr>
              <w:t>Approach your tasks with courtesy and professionalism to staff, visitors</w:t>
            </w:r>
            <w:r w:rsidR="003912E3">
              <w:rPr>
                <w:rFonts w:cs="Arial"/>
              </w:rPr>
              <w:t>,</w:t>
            </w:r>
            <w:r>
              <w:rPr>
                <w:rFonts w:cs="Arial"/>
              </w:rPr>
              <w:t xml:space="preserve"> and patients. </w:t>
            </w:r>
          </w:p>
          <w:p w:rsidR="00411A02" w:rsidP="00B578DB" w:rsidRDefault="00411A02" w14:paraId="7C6523B0" w14:textId="77777777">
            <w:pPr>
              <w:pStyle w:val="ListParagraph"/>
              <w:numPr>
                <w:ilvl w:val="0"/>
                <w:numId w:val="40"/>
              </w:numPr>
              <w:spacing w:line="360" w:lineRule="atLeast"/>
              <w:ind w:left="714" w:hanging="357"/>
              <w:rPr>
                <w:rFonts w:cs="Arial"/>
              </w:rPr>
            </w:pPr>
            <w:r>
              <w:rPr>
                <w:rFonts w:cs="Arial"/>
              </w:rPr>
              <w:t>You may be entering busy environments, speaking to people who are very unwell and asking questions which people may find unnerving. You must therefore be tactful, respectful and leave if it is an inappropriate time to be surveying</w:t>
            </w:r>
          </w:p>
          <w:p w:rsidR="00411A02" w:rsidP="00B578DB" w:rsidRDefault="00411A02" w14:paraId="4F171D82" w14:textId="77777777">
            <w:pPr>
              <w:pStyle w:val="ListParagraph"/>
              <w:numPr>
                <w:ilvl w:val="0"/>
                <w:numId w:val="40"/>
              </w:numPr>
              <w:spacing w:line="360" w:lineRule="atLeast"/>
              <w:ind w:left="714" w:hanging="357"/>
              <w:rPr>
                <w:rFonts w:cs="Arial"/>
              </w:rPr>
            </w:pPr>
            <w:r>
              <w:rPr>
                <w:rFonts w:cs="Arial"/>
              </w:rPr>
              <w:t>Document only factual information in a succinct, evidence based and unbiased manner</w:t>
            </w:r>
          </w:p>
          <w:p w:rsidR="00411A02" w:rsidP="00B578DB" w:rsidRDefault="00411A02" w14:paraId="44D3E6C2" w14:textId="77777777">
            <w:pPr>
              <w:pStyle w:val="ListParagraph"/>
              <w:numPr>
                <w:ilvl w:val="0"/>
                <w:numId w:val="40"/>
              </w:numPr>
              <w:spacing w:line="360" w:lineRule="atLeast"/>
              <w:ind w:left="714" w:hanging="357"/>
              <w:rPr>
                <w:rFonts w:cs="Arial"/>
              </w:rPr>
            </w:pPr>
            <w:r>
              <w:rPr>
                <w:rFonts w:cs="Arial"/>
              </w:rPr>
              <w:lastRenderedPageBreak/>
              <w:t>Clearly explain to those you encounter the benefits of PLACE in terms of quality improvement and accountability</w:t>
            </w:r>
          </w:p>
          <w:p w:rsidR="00411A02" w:rsidP="00B578DB" w:rsidRDefault="00DE3EAF" w14:paraId="104874D9" w14:textId="715C6A90">
            <w:pPr>
              <w:pStyle w:val="ListParagraph"/>
              <w:numPr>
                <w:ilvl w:val="0"/>
                <w:numId w:val="40"/>
              </w:numPr>
              <w:spacing w:line="360" w:lineRule="atLeast"/>
              <w:ind w:left="714" w:hanging="357"/>
              <w:rPr>
                <w:rFonts w:cs="Arial"/>
              </w:rPr>
            </w:pPr>
            <w:r>
              <w:rPr>
                <w:rFonts w:cs="Arial"/>
              </w:rPr>
              <w:t>R</w:t>
            </w:r>
            <w:r w:rsidR="00411A02">
              <w:rPr>
                <w:rFonts w:cs="Arial"/>
              </w:rPr>
              <w:t>efer any challenges to your named point of contact</w:t>
            </w:r>
          </w:p>
          <w:p w:rsidRPr="00946FA7" w:rsidR="00411A02" w:rsidP="00B578DB" w:rsidRDefault="00411A02" w14:paraId="46B7708A" w14:textId="77777777">
            <w:pPr>
              <w:pStyle w:val="ListParagraph"/>
              <w:numPr>
                <w:ilvl w:val="0"/>
                <w:numId w:val="40"/>
              </w:numPr>
              <w:spacing w:line="360" w:lineRule="atLeast"/>
              <w:ind w:left="714" w:hanging="357"/>
              <w:rPr>
                <w:rFonts w:cs="Arial"/>
              </w:rPr>
            </w:pPr>
            <w:r>
              <w:rPr>
                <w:rFonts w:cs="Arial"/>
              </w:rPr>
              <w:t>Attend a debriefing session after the assessments are complete</w:t>
            </w:r>
          </w:p>
        </w:tc>
      </w:tr>
      <w:tr w:rsidRPr="000D21C1" w:rsidR="00411A02" w:rsidTr="005269E0" w14:paraId="40B87D6D" w14:textId="77777777">
        <w:tc>
          <w:tcPr>
            <w:tcW w:w="2122" w:type="dxa"/>
          </w:tcPr>
          <w:p w:rsidR="00411A02" w:rsidP="005269E0" w:rsidRDefault="00411A02" w14:paraId="73270861" w14:textId="77777777">
            <w:pPr>
              <w:pStyle w:val="Default"/>
              <w:rPr>
                <w:rFonts w:ascii="Arial" w:hAnsi="Arial" w:cs="Arial"/>
              </w:rPr>
            </w:pPr>
            <w:r w:rsidRPr="009141D7">
              <w:rPr>
                <w:rFonts w:ascii="Arial" w:hAnsi="Arial" w:cs="Arial"/>
              </w:rPr>
              <w:lastRenderedPageBreak/>
              <w:t>Exclusions</w:t>
            </w:r>
          </w:p>
          <w:p w:rsidRPr="009141D7" w:rsidR="00411A02" w:rsidP="005269E0" w:rsidRDefault="00411A02" w14:paraId="3B7957E4" w14:textId="77777777">
            <w:pPr>
              <w:pStyle w:val="Default"/>
              <w:rPr>
                <w:rFonts w:ascii="Arial" w:hAnsi="Arial" w:cs="Arial"/>
              </w:rPr>
            </w:pPr>
          </w:p>
        </w:tc>
        <w:tc>
          <w:tcPr>
            <w:tcW w:w="6894" w:type="dxa"/>
          </w:tcPr>
          <w:p w:rsidRPr="0084548D" w:rsidR="00411A02" w:rsidP="00B578DB" w:rsidRDefault="00411A02" w14:paraId="392D99F9" w14:textId="77777777">
            <w:pPr>
              <w:spacing w:line="360" w:lineRule="atLeast"/>
              <w:rPr>
                <w:rFonts w:eastAsia="Calibri" w:cs="Arial"/>
                <w:b/>
              </w:rPr>
            </w:pPr>
            <w:r w:rsidRPr="0084548D">
              <w:rPr>
                <w:rFonts w:eastAsia="Calibri" w:cs="Arial"/>
                <w:b/>
              </w:rPr>
              <w:t>Volunteers are not expected to be involved in any of the following:</w:t>
            </w:r>
          </w:p>
          <w:p w:rsidR="00411A02" w:rsidP="00B578DB" w:rsidRDefault="00411A02" w14:paraId="2578BEA0" w14:textId="77777777">
            <w:pPr>
              <w:pStyle w:val="ListParagraph"/>
              <w:numPr>
                <w:ilvl w:val="0"/>
                <w:numId w:val="41"/>
              </w:numPr>
              <w:autoSpaceDE w:val="0"/>
              <w:autoSpaceDN w:val="0"/>
              <w:adjustRightInd w:val="0"/>
              <w:spacing w:line="360" w:lineRule="atLeast"/>
              <w:ind w:left="714" w:hanging="357"/>
              <w:rPr>
                <w:rFonts w:cs="Arial"/>
                <w:color w:val="000000"/>
              </w:rPr>
            </w:pPr>
            <w:r>
              <w:rPr>
                <w:rFonts w:cs="Arial"/>
                <w:color w:val="000000"/>
              </w:rPr>
              <w:t xml:space="preserve">Dealing with challenging or aggressive behaviour from anyone. Simply withdraw and call your named point of contact. </w:t>
            </w:r>
          </w:p>
          <w:p w:rsidR="00411A02" w:rsidP="00B578DB" w:rsidRDefault="00411A02" w14:paraId="2435B972" w14:textId="77777777">
            <w:pPr>
              <w:pStyle w:val="ListParagraph"/>
              <w:numPr>
                <w:ilvl w:val="0"/>
                <w:numId w:val="41"/>
              </w:numPr>
              <w:autoSpaceDE w:val="0"/>
              <w:autoSpaceDN w:val="0"/>
              <w:adjustRightInd w:val="0"/>
              <w:spacing w:line="360" w:lineRule="atLeast"/>
              <w:ind w:left="714" w:hanging="357"/>
              <w:rPr>
                <w:rFonts w:cs="Arial"/>
                <w:color w:val="000000"/>
              </w:rPr>
            </w:pPr>
            <w:r>
              <w:rPr>
                <w:rFonts w:cs="Arial"/>
                <w:color w:val="000000"/>
              </w:rPr>
              <w:t>Investigating anything said to you which you cannot see evidence of</w:t>
            </w:r>
          </w:p>
          <w:p w:rsidR="00411A02" w:rsidP="00B578DB" w:rsidRDefault="00411A02" w14:paraId="3C182288" w14:textId="44268A53">
            <w:pPr>
              <w:pStyle w:val="ListParagraph"/>
              <w:numPr>
                <w:ilvl w:val="0"/>
                <w:numId w:val="41"/>
              </w:numPr>
              <w:autoSpaceDE w:val="0"/>
              <w:autoSpaceDN w:val="0"/>
              <w:adjustRightInd w:val="0"/>
              <w:spacing w:line="360" w:lineRule="atLeast"/>
              <w:ind w:left="714" w:hanging="357"/>
              <w:rPr>
                <w:rFonts w:cs="Arial"/>
                <w:color w:val="000000"/>
              </w:rPr>
            </w:pPr>
            <w:r>
              <w:rPr>
                <w:rFonts w:cs="Arial"/>
                <w:color w:val="000000"/>
              </w:rPr>
              <w:t>Keeping secrets – you must always report what someone says to you if it relates to harm, mistreatment</w:t>
            </w:r>
            <w:r w:rsidR="003912E3">
              <w:rPr>
                <w:rFonts w:cs="Arial"/>
                <w:color w:val="000000"/>
              </w:rPr>
              <w:t>,</w:t>
            </w:r>
            <w:r>
              <w:rPr>
                <w:rFonts w:cs="Arial"/>
                <w:color w:val="000000"/>
              </w:rPr>
              <w:t xml:space="preserve"> or risk (even if it is not relevant to your survey)</w:t>
            </w:r>
          </w:p>
          <w:p w:rsidRPr="000D21C1" w:rsidR="00411A02" w:rsidP="00B578DB" w:rsidRDefault="00411A02" w14:paraId="04F18643" w14:textId="77777777">
            <w:pPr>
              <w:pStyle w:val="ListParagraph"/>
              <w:numPr>
                <w:ilvl w:val="0"/>
                <w:numId w:val="41"/>
              </w:numPr>
              <w:autoSpaceDE w:val="0"/>
              <w:autoSpaceDN w:val="0"/>
              <w:adjustRightInd w:val="0"/>
              <w:spacing w:line="360" w:lineRule="atLeast"/>
              <w:ind w:left="714" w:hanging="357"/>
              <w:rPr>
                <w:rFonts w:cs="Arial"/>
                <w:color w:val="000000"/>
              </w:rPr>
            </w:pPr>
            <w:r>
              <w:rPr>
                <w:rFonts w:cs="Arial"/>
                <w:color w:val="000000"/>
              </w:rPr>
              <w:t>Any kind of patient care – defer to a healthcare professional if any patient asks you for help</w:t>
            </w:r>
          </w:p>
        </w:tc>
      </w:tr>
      <w:tr w:rsidRPr="00E91E84" w:rsidR="00411A02" w:rsidTr="005269E0" w14:paraId="1CB9D866" w14:textId="77777777">
        <w:tc>
          <w:tcPr>
            <w:tcW w:w="2122" w:type="dxa"/>
          </w:tcPr>
          <w:p w:rsidRPr="009141D7" w:rsidR="00411A02" w:rsidP="005269E0" w:rsidRDefault="00411A02" w14:paraId="00B08436" w14:textId="77777777">
            <w:pPr>
              <w:pStyle w:val="Default"/>
              <w:rPr>
                <w:rFonts w:ascii="Arial" w:hAnsi="Arial" w:cs="Arial"/>
                <w:i/>
              </w:rPr>
            </w:pPr>
            <w:r w:rsidRPr="009141D7">
              <w:rPr>
                <w:rFonts w:ascii="Arial" w:hAnsi="Arial" w:cs="Arial"/>
              </w:rPr>
              <w:t xml:space="preserve">Person Specification and Requirements </w:t>
            </w:r>
          </w:p>
        </w:tc>
        <w:tc>
          <w:tcPr>
            <w:tcW w:w="6894" w:type="dxa"/>
          </w:tcPr>
          <w:p w:rsidR="00411A02" w:rsidP="00B578DB" w:rsidRDefault="00411A02" w14:paraId="0ECCB548"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A methodical and logical approach to tasks</w:t>
            </w:r>
          </w:p>
          <w:p w:rsidR="00411A02" w:rsidP="00B578DB" w:rsidRDefault="00411A02" w14:paraId="5E533E55"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Good written and verbal English skills to be able to make clear entries into the survey and engage positively with those you meet. Additional language skills may also be of value in conversing with patients who do not have English as a first language</w:t>
            </w:r>
          </w:p>
          <w:p w:rsidR="00411A02" w:rsidP="00B578DB" w:rsidRDefault="00411A02" w14:paraId="3A8B2A8B"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Tact and diplomacy</w:t>
            </w:r>
          </w:p>
          <w:p w:rsidR="00411A02" w:rsidP="00B578DB" w:rsidRDefault="00411A02" w14:paraId="07EBE89F"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Professionalism and the ability to maintain boundaries</w:t>
            </w:r>
          </w:p>
          <w:p w:rsidR="00411A02" w:rsidP="00B578DB" w:rsidRDefault="00411A02" w14:paraId="0047D23D"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A commitment to safeguarding and patient welfare</w:t>
            </w:r>
          </w:p>
          <w:p w:rsidR="00411A02" w:rsidP="00B578DB" w:rsidRDefault="00411A02" w14:paraId="586DC750" w14:textId="77777777">
            <w:pPr>
              <w:pStyle w:val="ListParagraph"/>
              <w:numPr>
                <w:ilvl w:val="0"/>
                <w:numId w:val="42"/>
              </w:numPr>
              <w:autoSpaceDE w:val="0"/>
              <w:autoSpaceDN w:val="0"/>
              <w:adjustRightInd w:val="0"/>
              <w:spacing w:line="360" w:lineRule="atLeast"/>
              <w:ind w:left="714" w:hanging="357"/>
              <w:rPr>
                <w:rFonts w:cs="Arial"/>
                <w:color w:val="000000"/>
              </w:rPr>
            </w:pPr>
            <w:r>
              <w:rPr>
                <w:rFonts w:cs="Arial"/>
                <w:color w:val="000000"/>
              </w:rPr>
              <w:t xml:space="preserve">Ability to commit </w:t>
            </w:r>
            <w:r w:rsidRPr="00334392">
              <w:rPr>
                <w:rFonts w:cs="Arial"/>
                <w:color w:val="000000"/>
              </w:rPr>
              <w:t xml:space="preserve">to </w:t>
            </w:r>
            <w:r w:rsidRPr="00290E6E">
              <w:rPr>
                <w:rFonts w:cs="Arial"/>
                <w:color w:val="000000"/>
              </w:rPr>
              <w:t>XXX</w:t>
            </w:r>
            <w:r w:rsidRPr="00334392">
              <w:rPr>
                <w:rFonts w:cs="Arial"/>
                <w:color w:val="000000"/>
              </w:rPr>
              <w:t xml:space="preserve"> dates </w:t>
            </w:r>
            <w:r>
              <w:rPr>
                <w:rFonts w:cs="Arial"/>
                <w:color w:val="000000"/>
              </w:rPr>
              <w:t>for participating in this volunteering opportunity</w:t>
            </w:r>
          </w:p>
          <w:p w:rsidRPr="00290E6E" w:rsidR="00334392" w:rsidP="00290E6E" w:rsidRDefault="00290E6E" w14:paraId="5E5923A8" w14:textId="098B73A8">
            <w:pPr>
              <w:pStyle w:val="ListParagraph"/>
              <w:autoSpaceDE w:val="0"/>
              <w:autoSpaceDN w:val="0"/>
              <w:adjustRightInd w:val="0"/>
              <w:spacing w:line="360" w:lineRule="atLeast"/>
              <w:ind w:left="714"/>
              <w:rPr>
                <w:rFonts w:cs="Arial"/>
                <w:i/>
                <w:iCs/>
                <w:color w:val="000000"/>
              </w:rPr>
            </w:pPr>
            <w:r w:rsidRPr="00290E6E">
              <w:rPr>
                <w:rFonts w:cs="Arial"/>
                <w:i/>
                <w:iCs/>
                <w:color w:val="231F20" w:themeColor="text1"/>
              </w:rPr>
              <w:t>(</w:t>
            </w:r>
            <w:r w:rsidRPr="00290E6E" w:rsidR="00334392">
              <w:rPr>
                <w:rFonts w:cs="Arial"/>
                <w:i/>
                <w:iCs/>
                <w:color w:val="231F20" w:themeColor="text1"/>
              </w:rPr>
              <w:t>Note: Organisation to specify local requirements</w:t>
            </w:r>
            <w:r w:rsidRPr="00290E6E">
              <w:rPr>
                <w:rFonts w:cs="Arial"/>
                <w:i/>
                <w:iCs/>
                <w:color w:val="231F20" w:themeColor="text1"/>
              </w:rPr>
              <w:t>)</w:t>
            </w:r>
          </w:p>
        </w:tc>
      </w:tr>
      <w:tr w:rsidRPr="00B91057" w:rsidR="00411A02" w:rsidTr="005269E0" w14:paraId="06630251" w14:textId="77777777">
        <w:tc>
          <w:tcPr>
            <w:tcW w:w="2122" w:type="dxa"/>
          </w:tcPr>
          <w:p w:rsidRPr="009141D7" w:rsidR="00411A02" w:rsidP="005269E0" w:rsidRDefault="00411A02" w14:paraId="20AF864A" w14:textId="77777777">
            <w:pPr>
              <w:pStyle w:val="Default"/>
              <w:rPr>
                <w:rFonts w:ascii="Arial" w:hAnsi="Arial" w:cs="Arial"/>
                <w:i/>
              </w:rPr>
            </w:pPr>
            <w:r w:rsidRPr="009141D7">
              <w:rPr>
                <w:rFonts w:ascii="Arial" w:hAnsi="Arial" w:cs="Arial"/>
              </w:rPr>
              <w:t xml:space="preserve">Training and Support </w:t>
            </w:r>
          </w:p>
        </w:tc>
        <w:tc>
          <w:tcPr>
            <w:tcW w:w="6894" w:type="dxa"/>
          </w:tcPr>
          <w:p w:rsidRPr="00B91057" w:rsidR="00411A02" w:rsidP="00B578DB" w:rsidRDefault="00411A02" w14:paraId="08BF986E" w14:textId="77777777">
            <w:pPr>
              <w:pStyle w:val="Default"/>
              <w:numPr>
                <w:ilvl w:val="0"/>
                <w:numId w:val="43"/>
              </w:numPr>
              <w:spacing w:line="360" w:lineRule="atLeast"/>
              <w:ind w:left="714" w:hanging="357"/>
              <w:rPr>
                <w:rFonts w:ascii="Arial" w:hAnsi="Arial" w:cs="Arial"/>
                <w:i/>
                <w:color w:val="auto"/>
              </w:rPr>
            </w:pPr>
            <w:r>
              <w:rPr>
                <w:rFonts w:ascii="Arial" w:hAnsi="Arial" w:cs="Arial"/>
                <w:iCs/>
                <w:color w:val="auto"/>
              </w:rPr>
              <w:t>You will receive a full briefing and debrief for this volunteering activity</w:t>
            </w:r>
          </w:p>
          <w:p w:rsidRPr="00B91057" w:rsidR="00411A02" w:rsidP="00B578DB" w:rsidRDefault="00411A02" w14:paraId="39477BBE" w14:textId="77777777">
            <w:pPr>
              <w:pStyle w:val="Default"/>
              <w:numPr>
                <w:ilvl w:val="0"/>
                <w:numId w:val="43"/>
              </w:numPr>
              <w:spacing w:line="360" w:lineRule="atLeast"/>
              <w:ind w:left="714" w:hanging="357"/>
              <w:rPr>
                <w:rFonts w:ascii="Arial" w:hAnsi="Arial" w:cs="Arial"/>
                <w:i/>
                <w:color w:val="auto"/>
              </w:rPr>
            </w:pPr>
            <w:r>
              <w:rPr>
                <w:rFonts w:ascii="Arial" w:hAnsi="Arial" w:cs="Arial"/>
                <w:iCs/>
                <w:color w:val="auto"/>
              </w:rPr>
              <w:t>You will have a consistent named point of contact throughout the PLACE assessments and access to them via a muster point and/or telephone communication as you travel round a site</w:t>
            </w:r>
          </w:p>
        </w:tc>
      </w:tr>
    </w:tbl>
    <w:p w:rsidR="00B52C53" w:rsidP="00A17A5E" w:rsidRDefault="00B52C53" w14:paraId="09B35C05" w14:textId="26669466">
      <w:pPr>
        <w:pStyle w:val="BodyText2"/>
        <w:spacing w:before="120" w:after="120" w:line="240" w:lineRule="auto"/>
        <w:sectPr w:rsidR="00B52C53" w:rsidSect="002C2ACA">
          <w:type w:val="continuous"/>
          <w:pgSz w:w="11907" w:h="16840" w:orient="portrait" w:code="9"/>
          <w:pgMar w:top="1985" w:right="1928" w:bottom="1247" w:left="1077" w:header="851" w:footer="510" w:gutter="0"/>
          <w:cols w:space="708"/>
          <w:docGrid w:linePitch="360"/>
        </w:sectPr>
      </w:pPr>
    </w:p>
    <w:p w:rsidRPr="00210FEC" w:rsidR="00B4451A" w:rsidP="00DE3EAF" w:rsidRDefault="00B4451A" w14:paraId="5E473E08" w14:textId="77777777">
      <w:pPr>
        <w:pStyle w:val="BackPageAddress"/>
        <w:spacing w:before="120" w:after="120" w:line="240" w:lineRule="auto"/>
        <w:rPr>
          <w:b/>
        </w:rPr>
      </w:pPr>
    </w:p>
    <w:sectPr w:rsidRPr="00210FEC" w:rsidR="00B4451A" w:rsidSect="00CC7E9C">
      <w:headerReference w:type="default" r:id="rId14"/>
      <w:footerReference w:type="default" r:id="rId15"/>
      <w:pgSz w:w="11907" w:h="16840" w:orient="portrait" w:code="9"/>
      <w:pgMar w:top="9639" w:right="1928" w:bottom="1247" w:left="1077"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20E3" w:rsidP="00FE141F" w:rsidRDefault="00F220E3" w14:paraId="2AE9AB48" w14:textId="77777777">
      <w:r>
        <w:separator/>
      </w:r>
    </w:p>
  </w:endnote>
  <w:endnote w:type="continuationSeparator" w:id="0">
    <w:p w:rsidR="00F220E3" w:rsidP="00FE141F" w:rsidRDefault="00F220E3" w14:paraId="3D1394E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TLZVH+FrutigerLTPro-Roman">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851679"/>
      <w:docPartObj>
        <w:docPartGallery w:val="Page Numbers (Bottom of Page)"/>
        <w:docPartUnique/>
      </w:docPartObj>
    </w:sdtPr>
    <w:sdtEndPr>
      <w:rPr>
        <w:noProof/>
      </w:rPr>
    </w:sdtEndPr>
    <w:sdtContent>
      <w:p w:rsidR="00A0752C" w:rsidRDefault="00090297" w14:paraId="1C9CE289" w14:textId="5D3E37A1">
        <w:pPr>
          <w:pStyle w:val="Footer"/>
        </w:pPr>
        <w:r w:rsidRPr="00090297">
          <w:fldChar w:fldCharType="begin"/>
        </w:r>
        <w:r w:rsidRPr="00090297">
          <w:instrText xml:space="preserve"> PAGE   \* MERGEFORMAT </w:instrText>
        </w:r>
        <w:r w:rsidRPr="00090297">
          <w:fldChar w:fldCharType="separate"/>
        </w:r>
        <w:r w:rsidRPr="00090297">
          <w:rPr>
            <w:bCs/>
            <w:noProof/>
          </w:rPr>
          <w:t>1</w:t>
        </w:r>
        <w:r w:rsidRPr="00090297">
          <w:rPr>
            <w:bCs/>
            <w:noProof/>
          </w:rPr>
          <w:fldChar w:fldCharType="end"/>
        </w:r>
        <w:r w:rsidRPr="00090297">
          <w:rPr>
            <w:bCs/>
          </w:rPr>
          <w:t xml:space="preserve"> </w:t>
        </w:r>
        <w:r w:rsidRPr="00090297">
          <w:t>|</w:t>
        </w:r>
        <w:r w:rsidRPr="00090297">
          <w:rPr>
            <w:bCs/>
          </w:rPr>
          <w:t xml:space="preserve"> P</w:t>
        </w:r>
        <w:r w:rsidRPr="00090297" w:rsidR="001E7F4C">
          <w:rPr>
            <w:color w:val="231F20" w:themeColor="text2"/>
          </w:rPr>
          <w:t>atient</w:t>
        </w:r>
        <w:r w:rsidRPr="00DF4ED5" w:rsidR="001E7F4C">
          <w:rPr>
            <w:color w:val="231F20" w:themeColor="text2"/>
          </w:rPr>
          <w:t xml:space="preserve"> Led Assessment of the Care Environment</w:t>
        </w:r>
      </w:p>
    </w:sdtContent>
  </w:sdt>
  <w:p w:rsidR="00047DF2" w:rsidRDefault="00047DF2" w14:paraId="04F34CF0"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2509A" w:rsidR="00047DF2" w:rsidP="00B9389D" w:rsidRDefault="00047DF2" w14:paraId="5C120398" w14:textId="0D0DDA7A">
    <w:pPr>
      <w:pStyle w:val="BackPage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20E3" w:rsidP="00FE141F" w:rsidRDefault="00F220E3" w14:paraId="5435A185" w14:textId="77777777">
      <w:bookmarkStart w:name="_Hlk477956115" w:id="0"/>
      <w:bookmarkEnd w:id="0"/>
    </w:p>
  </w:footnote>
  <w:footnote w:type="continuationSeparator" w:id="0">
    <w:p w:rsidR="00F220E3" w:rsidP="00FE141F" w:rsidRDefault="00F220E3" w14:paraId="29DA533D"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C5063B" w:rsidR="00047DF2" w:rsidP="00C5063B" w:rsidRDefault="000525FA" w14:paraId="1B21E8D8" w14:textId="21AFEE62">
    <w:r>
      <w:ptab w:alignment="center" w:relativeTo="margin" w:leader="none"/>
    </w:r>
    <w:r>
      <w:ptab w:alignment="right" w:relativeTo="margin" w:leader="none"/>
    </w:r>
    <w:r>
      <w:rPr>
        <w:noProof/>
      </w:rPr>
      <w:drawing>
        <wp:inline distT="0" distB="0" distL="0" distR="0" wp14:anchorId="3032A435" wp14:editId="21D25D99">
          <wp:extent cx="1083916" cy="436245"/>
          <wp:effectExtent l="0" t="0" r="254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47DF2" w:rsidRDefault="00047DF2" w14:paraId="50E3A908" w14:textId="777777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1A4BBD" w:rsidR="00047DF2" w:rsidP="001A4BBD" w:rsidRDefault="00047DF2" w14:paraId="6AAE7F60" w14:textId="77777777">
    <w:r>
      <w:rPr>
        <w:noProof/>
        <w:lang w:eastAsia="en-GB"/>
      </w:rPr>
      <mc:AlternateContent>
        <mc:Choice Requires="wps">
          <w:drawing>
            <wp:anchor distT="0" distB="0" distL="114300" distR="114300" simplePos="0" relativeHeight="251659264" behindDoc="1" locked="0" layoutInCell="1" allowOverlap="1" wp14:anchorId="6E5F8626" wp14:editId="1FE67405">
              <wp:simplePos x="1495425" y="723900"/>
              <wp:positionH relativeFrom="page">
                <wp:align>left</wp:align>
              </wp:positionH>
              <wp:positionV relativeFrom="page">
                <wp:align>top</wp:align>
              </wp:positionV>
              <wp:extent cx="7560000" cy="10692000"/>
              <wp:effectExtent l="0" t="0" r="0" b="0"/>
              <wp:wrapNone/>
              <wp:docPr id="2" name="Rectangle 2"/>
              <wp:cNvGraphicFramePr/>
              <a:graphic xmlns:a="http://schemas.openxmlformats.org/drawingml/2006/main">
                <a:graphicData uri="http://schemas.microsoft.com/office/word/2010/wordprocessingShape">
                  <wps:wsp>
                    <wps:cNvSpPr/>
                    <wps:spPr>
                      <a:xfrm>
                        <a:off x="0" y="0"/>
                        <a:ext cx="7560000" cy="10692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style="position:absolute;margin-left:0;margin-top:0;width:595.3pt;height:841.9pt;z-index:-251657216;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spid="_x0000_s1026" filled="f" stroked="f" strokeweight="2pt" w14:anchorId="7F43C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&#1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6974EA88"/>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9CDAFE30"/>
    <w:lvl w:ilvl="0">
      <w:start w:val="1"/>
      <w:numFmt w:val="decimal"/>
      <w:lvlText w:val="%1."/>
      <w:lvlJc w:val="left"/>
      <w:pPr>
        <w:tabs>
          <w:tab w:val="num" w:pos="643"/>
        </w:tabs>
        <w:ind w:left="643" w:hanging="360"/>
      </w:pPr>
    </w:lvl>
  </w:abstractNum>
  <w:abstractNum w:abstractNumId="2" w15:restartNumberingAfterBreak="0">
    <w:nsid w:val="FFFFFF82"/>
    <w:multiLevelType w:val="singleLevel"/>
    <w:tmpl w:val="196A39A4"/>
    <w:lvl w:ilvl="0">
      <w:start w:val="1"/>
      <w:numFmt w:val="bullet"/>
      <w:lvlText w:val=""/>
      <w:lvlJc w:val="left"/>
      <w:pPr>
        <w:tabs>
          <w:tab w:val="num" w:pos="926"/>
        </w:tabs>
        <w:ind w:left="926" w:hanging="360"/>
      </w:pPr>
      <w:rPr>
        <w:rFonts w:hint="default" w:ascii="Symbol" w:hAnsi="Symbol"/>
      </w:rPr>
    </w:lvl>
  </w:abstractNum>
  <w:abstractNum w:abstractNumId="3" w15:restartNumberingAfterBreak="0">
    <w:nsid w:val="FFFFFF83"/>
    <w:multiLevelType w:val="singleLevel"/>
    <w:tmpl w:val="D75EC782"/>
    <w:lvl w:ilvl="0">
      <w:start w:val="1"/>
      <w:numFmt w:val="bullet"/>
      <w:lvlText w:val=""/>
      <w:lvlJc w:val="left"/>
      <w:pPr>
        <w:tabs>
          <w:tab w:val="num" w:pos="643"/>
        </w:tabs>
        <w:ind w:left="643" w:hanging="360"/>
      </w:pPr>
      <w:rPr>
        <w:rFonts w:hint="default" w:ascii="Symbol" w:hAnsi="Symbol"/>
      </w:rPr>
    </w:lvl>
  </w:abstractNum>
  <w:abstractNum w:abstractNumId="4" w15:restartNumberingAfterBreak="0">
    <w:nsid w:val="FFFFFF88"/>
    <w:multiLevelType w:val="singleLevel"/>
    <w:tmpl w:val="6AB2A0BC"/>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A3E4DC50"/>
    <w:lvl w:ilvl="0">
      <w:start w:val="1"/>
      <w:numFmt w:val="bullet"/>
      <w:lvlText w:val=""/>
      <w:lvlJc w:val="left"/>
      <w:pPr>
        <w:tabs>
          <w:tab w:val="num" w:pos="360"/>
        </w:tabs>
        <w:ind w:left="360" w:hanging="360"/>
      </w:pPr>
      <w:rPr>
        <w:rFonts w:hint="default" w:ascii="Symbol" w:hAnsi="Symbol"/>
      </w:rPr>
    </w:lvl>
  </w:abstractNum>
  <w:abstractNum w:abstractNumId="6" w15:restartNumberingAfterBreak="0">
    <w:nsid w:val="05262DEF"/>
    <w:multiLevelType w:val="hybridMultilevel"/>
    <w:tmpl w:val="CBE47A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BF74502"/>
    <w:multiLevelType w:val="hybridMultilevel"/>
    <w:tmpl w:val="54A6EC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E7314CD"/>
    <w:multiLevelType w:val="hybridMultilevel"/>
    <w:tmpl w:val="55227DC6"/>
    <w:lvl w:ilvl="0" w:tplc="A13E32FA">
      <w:start w:val="1"/>
      <w:numFmt w:val="bullet"/>
      <w:lvlText w:val="•"/>
      <w:lvlJc w:val="left"/>
      <w:pPr>
        <w:ind w:left="335" w:hanging="227"/>
      </w:pPr>
      <w:rPr>
        <w:rFonts w:hint="default" w:ascii="Arial" w:hAnsi="Arial" w:eastAsia="Arial" w:cs="Arial"/>
        <w:w w:val="142"/>
        <w:sz w:val="20"/>
        <w:szCs w:val="20"/>
      </w:rPr>
    </w:lvl>
    <w:lvl w:ilvl="1" w:tplc="EE443450">
      <w:start w:val="1"/>
      <w:numFmt w:val="bullet"/>
      <w:lvlText w:val="•"/>
      <w:lvlJc w:val="left"/>
      <w:pPr>
        <w:ind w:left="955" w:hanging="227"/>
      </w:pPr>
      <w:rPr>
        <w:rFonts w:hint="default"/>
      </w:rPr>
    </w:lvl>
    <w:lvl w:ilvl="2" w:tplc="3392D5D2">
      <w:start w:val="1"/>
      <w:numFmt w:val="bullet"/>
      <w:lvlText w:val="•"/>
      <w:lvlJc w:val="left"/>
      <w:pPr>
        <w:ind w:left="1570" w:hanging="227"/>
      </w:pPr>
      <w:rPr>
        <w:rFonts w:hint="default"/>
      </w:rPr>
    </w:lvl>
    <w:lvl w:ilvl="3" w:tplc="66F2B602">
      <w:start w:val="1"/>
      <w:numFmt w:val="bullet"/>
      <w:lvlText w:val="•"/>
      <w:lvlJc w:val="left"/>
      <w:pPr>
        <w:ind w:left="2185" w:hanging="227"/>
      </w:pPr>
      <w:rPr>
        <w:rFonts w:hint="default"/>
      </w:rPr>
    </w:lvl>
    <w:lvl w:ilvl="4" w:tplc="1B7E1A32">
      <w:start w:val="1"/>
      <w:numFmt w:val="bullet"/>
      <w:lvlText w:val="•"/>
      <w:lvlJc w:val="left"/>
      <w:pPr>
        <w:ind w:left="2800" w:hanging="227"/>
      </w:pPr>
      <w:rPr>
        <w:rFonts w:hint="default"/>
      </w:rPr>
    </w:lvl>
    <w:lvl w:ilvl="5" w:tplc="7182266E">
      <w:start w:val="1"/>
      <w:numFmt w:val="bullet"/>
      <w:lvlText w:val="•"/>
      <w:lvlJc w:val="left"/>
      <w:pPr>
        <w:ind w:left="3415" w:hanging="227"/>
      </w:pPr>
      <w:rPr>
        <w:rFonts w:hint="default"/>
      </w:rPr>
    </w:lvl>
    <w:lvl w:ilvl="6" w:tplc="99C49578">
      <w:start w:val="1"/>
      <w:numFmt w:val="bullet"/>
      <w:lvlText w:val="•"/>
      <w:lvlJc w:val="left"/>
      <w:pPr>
        <w:ind w:left="4030" w:hanging="227"/>
      </w:pPr>
      <w:rPr>
        <w:rFonts w:hint="default"/>
      </w:rPr>
    </w:lvl>
    <w:lvl w:ilvl="7" w:tplc="C9CAF02C">
      <w:start w:val="1"/>
      <w:numFmt w:val="bullet"/>
      <w:lvlText w:val="•"/>
      <w:lvlJc w:val="left"/>
      <w:pPr>
        <w:ind w:left="4645" w:hanging="227"/>
      </w:pPr>
      <w:rPr>
        <w:rFonts w:hint="default"/>
      </w:rPr>
    </w:lvl>
    <w:lvl w:ilvl="8" w:tplc="7CE007C4">
      <w:start w:val="1"/>
      <w:numFmt w:val="bullet"/>
      <w:lvlText w:val="•"/>
      <w:lvlJc w:val="left"/>
      <w:pPr>
        <w:ind w:left="5260" w:hanging="227"/>
      </w:pPr>
      <w:rPr>
        <w:rFonts w:hint="default"/>
      </w:rPr>
    </w:lvl>
  </w:abstractNum>
  <w:abstractNum w:abstractNumId="9" w15:restartNumberingAfterBreak="0">
    <w:nsid w:val="1BE97697"/>
    <w:multiLevelType w:val="multilevel"/>
    <w:tmpl w:val="5EE6254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FAD6DDC"/>
    <w:multiLevelType w:val="hybridMultilevel"/>
    <w:tmpl w:val="B2BEB248"/>
    <w:lvl w:ilvl="0" w:tplc="F4400254">
      <w:start w:val="1"/>
      <w:numFmt w:val="bullet"/>
      <w:lvlText w:val="•"/>
      <w:lvlJc w:val="left"/>
      <w:pPr>
        <w:ind w:left="335" w:hanging="227"/>
      </w:pPr>
      <w:rPr>
        <w:rFonts w:hint="default" w:ascii="Arial" w:hAnsi="Arial" w:eastAsia="Arial" w:cs="Arial"/>
        <w:w w:val="142"/>
        <w:sz w:val="20"/>
        <w:szCs w:val="20"/>
      </w:rPr>
    </w:lvl>
    <w:lvl w:ilvl="1" w:tplc="8C5C238C">
      <w:start w:val="1"/>
      <w:numFmt w:val="bullet"/>
      <w:lvlText w:val="•"/>
      <w:lvlJc w:val="left"/>
      <w:pPr>
        <w:ind w:left="907" w:hanging="227"/>
      </w:pPr>
      <w:rPr>
        <w:rFonts w:hint="default"/>
      </w:rPr>
    </w:lvl>
    <w:lvl w:ilvl="2" w:tplc="18C225B6">
      <w:start w:val="1"/>
      <w:numFmt w:val="bullet"/>
      <w:lvlText w:val="•"/>
      <w:lvlJc w:val="left"/>
      <w:pPr>
        <w:ind w:left="1474" w:hanging="227"/>
      </w:pPr>
      <w:rPr>
        <w:rFonts w:hint="default"/>
      </w:rPr>
    </w:lvl>
    <w:lvl w:ilvl="3" w:tplc="40824472">
      <w:start w:val="1"/>
      <w:numFmt w:val="bullet"/>
      <w:lvlText w:val="•"/>
      <w:lvlJc w:val="left"/>
      <w:pPr>
        <w:ind w:left="2042" w:hanging="227"/>
      </w:pPr>
      <w:rPr>
        <w:rFonts w:hint="default"/>
      </w:rPr>
    </w:lvl>
    <w:lvl w:ilvl="4" w:tplc="28548126">
      <w:start w:val="1"/>
      <w:numFmt w:val="bullet"/>
      <w:lvlText w:val="•"/>
      <w:lvlJc w:val="left"/>
      <w:pPr>
        <w:ind w:left="2609" w:hanging="227"/>
      </w:pPr>
      <w:rPr>
        <w:rFonts w:hint="default"/>
      </w:rPr>
    </w:lvl>
    <w:lvl w:ilvl="5" w:tplc="2F46F078">
      <w:start w:val="1"/>
      <w:numFmt w:val="bullet"/>
      <w:lvlText w:val="•"/>
      <w:lvlJc w:val="left"/>
      <w:pPr>
        <w:ind w:left="3176" w:hanging="227"/>
      </w:pPr>
      <w:rPr>
        <w:rFonts w:hint="default"/>
      </w:rPr>
    </w:lvl>
    <w:lvl w:ilvl="6" w:tplc="CAA6E0A8">
      <w:start w:val="1"/>
      <w:numFmt w:val="bullet"/>
      <w:lvlText w:val="•"/>
      <w:lvlJc w:val="left"/>
      <w:pPr>
        <w:ind w:left="3744" w:hanging="227"/>
      </w:pPr>
      <w:rPr>
        <w:rFonts w:hint="default"/>
      </w:rPr>
    </w:lvl>
    <w:lvl w:ilvl="7" w:tplc="192C2F7A">
      <w:start w:val="1"/>
      <w:numFmt w:val="bullet"/>
      <w:lvlText w:val="•"/>
      <w:lvlJc w:val="left"/>
      <w:pPr>
        <w:ind w:left="4311" w:hanging="227"/>
      </w:pPr>
      <w:rPr>
        <w:rFonts w:hint="default"/>
      </w:rPr>
    </w:lvl>
    <w:lvl w:ilvl="8" w:tplc="E8604A6C">
      <w:start w:val="1"/>
      <w:numFmt w:val="bullet"/>
      <w:lvlText w:val="•"/>
      <w:lvlJc w:val="left"/>
      <w:pPr>
        <w:ind w:left="4878" w:hanging="227"/>
      </w:pPr>
      <w:rPr>
        <w:rFonts w:hint="default"/>
      </w:rPr>
    </w:lvl>
  </w:abstractNum>
  <w:abstractNum w:abstractNumId="11" w15:restartNumberingAfterBreak="0">
    <w:nsid w:val="216435CE"/>
    <w:multiLevelType w:val="hybridMultilevel"/>
    <w:tmpl w:val="98403E88"/>
    <w:lvl w:ilvl="0" w:tplc="3AFC2992">
      <w:start w:val="1"/>
      <w:numFmt w:val="bullet"/>
      <w:lvlText w:val="•"/>
      <w:lvlJc w:val="left"/>
      <w:pPr>
        <w:ind w:left="335" w:hanging="227"/>
      </w:pPr>
      <w:rPr>
        <w:rFonts w:hint="default" w:ascii="Arial" w:hAnsi="Arial" w:eastAsia="Arial" w:cs="Arial"/>
        <w:w w:val="142"/>
        <w:sz w:val="20"/>
        <w:szCs w:val="20"/>
      </w:rPr>
    </w:lvl>
    <w:lvl w:ilvl="1" w:tplc="19A29C7C">
      <w:start w:val="1"/>
      <w:numFmt w:val="bullet"/>
      <w:lvlText w:val="•"/>
      <w:lvlJc w:val="left"/>
      <w:pPr>
        <w:ind w:left="907" w:hanging="227"/>
      </w:pPr>
      <w:rPr>
        <w:rFonts w:hint="default"/>
      </w:rPr>
    </w:lvl>
    <w:lvl w:ilvl="2" w:tplc="CCF458F4">
      <w:start w:val="1"/>
      <w:numFmt w:val="bullet"/>
      <w:lvlText w:val="•"/>
      <w:lvlJc w:val="left"/>
      <w:pPr>
        <w:ind w:left="1474" w:hanging="227"/>
      </w:pPr>
      <w:rPr>
        <w:rFonts w:hint="default"/>
      </w:rPr>
    </w:lvl>
    <w:lvl w:ilvl="3" w:tplc="E2F42E76">
      <w:start w:val="1"/>
      <w:numFmt w:val="bullet"/>
      <w:lvlText w:val="•"/>
      <w:lvlJc w:val="left"/>
      <w:pPr>
        <w:ind w:left="2042" w:hanging="227"/>
      </w:pPr>
      <w:rPr>
        <w:rFonts w:hint="default"/>
      </w:rPr>
    </w:lvl>
    <w:lvl w:ilvl="4" w:tplc="D49856E2">
      <w:start w:val="1"/>
      <w:numFmt w:val="bullet"/>
      <w:lvlText w:val="•"/>
      <w:lvlJc w:val="left"/>
      <w:pPr>
        <w:ind w:left="2609" w:hanging="227"/>
      </w:pPr>
      <w:rPr>
        <w:rFonts w:hint="default"/>
      </w:rPr>
    </w:lvl>
    <w:lvl w:ilvl="5" w:tplc="B1D4BA1C">
      <w:start w:val="1"/>
      <w:numFmt w:val="bullet"/>
      <w:lvlText w:val="•"/>
      <w:lvlJc w:val="left"/>
      <w:pPr>
        <w:ind w:left="3176" w:hanging="227"/>
      </w:pPr>
      <w:rPr>
        <w:rFonts w:hint="default"/>
      </w:rPr>
    </w:lvl>
    <w:lvl w:ilvl="6" w:tplc="4FE0A5C8">
      <w:start w:val="1"/>
      <w:numFmt w:val="bullet"/>
      <w:lvlText w:val="•"/>
      <w:lvlJc w:val="left"/>
      <w:pPr>
        <w:ind w:left="3744" w:hanging="227"/>
      </w:pPr>
      <w:rPr>
        <w:rFonts w:hint="default"/>
      </w:rPr>
    </w:lvl>
    <w:lvl w:ilvl="7" w:tplc="656AEE56">
      <w:start w:val="1"/>
      <w:numFmt w:val="bullet"/>
      <w:lvlText w:val="•"/>
      <w:lvlJc w:val="left"/>
      <w:pPr>
        <w:ind w:left="4311" w:hanging="227"/>
      </w:pPr>
      <w:rPr>
        <w:rFonts w:hint="default"/>
      </w:rPr>
    </w:lvl>
    <w:lvl w:ilvl="8" w:tplc="0734A9B8">
      <w:start w:val="1"/>
      <w:numFmt w:val="bullet"/>
      <w:lvlText w:val="•"/>
      <w:lvlJc w:val="left"/>
      <w:pPr>
        <w:ind w:left="4878" w:hanging="227"/>
      </w:pPr>
      <w:rPr>
        <w:rFonts w:hint="default"/>
      </w:rPr>
    </w:lvl>
  </w:abstractNum>
  <w:abstractNum w:abstractNumId="12" w15:restartNumberingAfterBreak="0">
    <w:nsid w:val="233E28A5"/>
    <w:multiLevelType w:val="hybridMultilevel"/>
    <w:tmpl w:val="586C79B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79D5A20"/>
    <w:multiLevelType w:val="hybridMultilevel"/>
    <w:tmpl w:val="A2ECD260"/>
    <w:lvl w:ilvl="0" w:tplc="474229FC">
      <w:start w:val="1"/>
      <w:numFmt w:val="bullet"/>
      <w:lvlText w:val="•"/>
      <w:lvlJc w:val="left"/>
      <w:pPr>
        <w:ind w:left="335" w:hanging="227"/>
      </w:pPr>
      <w:rPr>
        <w:rFonts w:hint="default" w:ascii="Arial" w:hAnsi="Arial" w:eastAsia="Arial" w:cs="Arial"/>
        <w:w w:val="142"/>
        <w:sz w:val="20"/>
        <w:szCs w:val="20"/>
      </w:rPr>
    </w:lvl>
    <w:lvl w:ilvl="1" w:tplc="13586212">
      <w:start w:val="1"/>
      <w:numFmt w:val="bullet"/>
      <w:lvlText w:val="•"/>
      <w:lvlJc w:val="left"/>
      <w:pPr>
        <w:ind w:left="907" w:hanging="227"/>
      </w:pPr>
      <w:rPr>
        <w:rFonts w:hint="default"/>
      </w:rPr>
    </w:lvl>
    <w:lvl w:ilvl="2" w:tplc="ACFCC6F4">
      <w:start w:val="1"/>
      <w:numFmt w:val="bullet"/>
      <w:lvlText w:val="•"/>
      <w:lvlJc w:val="left"/>
      <w:pPr>
        <w:ind w:left="1474" w:hanging="227"/>
      </w:pPr>
      <w:rPr>
        <w:rFonts w:hint="default"/>
      </w:rPr>
    </w:lvl>
    <w:lvl w:ilvl="3" w:tplc="F8F4402E">
      <w:start w:val="1"/>
      <w:numFmt w:val="bullet"/>
      <w:lvlText w:val="•"/>
      <w:lvlJc w:val="left"/>
      <w:pPr>
        <w:ind w:left="2042" w:hanging="227"/>
      </w:pPr>
      <w:rPr>
        <w:rFonts w:hint="default"/>
      </w:rPr>
    </w:lvl>
    <w:lvl w:ilvl="4" w:tplc="819CE6F4">
      <w:start w:val="1"/>
      <w:numFmt w:val="bullet"/>
      <w:lvlText w:val="•"/>
      <w:lvlJc w:val="left"/>
      <w:pPr>
        <w:ind w:left="2609" w:hanging="227"/>
      </w:pPr>
      <w:rPr>
        <w:rFonts w:hint="default"/>
      </w:rPr>
    </w:lvl>
    <w:lvl w:ilvl="5" w:tplc="B306848C">
      <w:start w:val="1"/>
      <w:numFmt w:val="bullet"/>
      <w:lvlText w:val="•"/>
      <w:lvlJc w:val="left"/>
      <w:pPr>
        <w:ind w:left="3176" w:hanging="227"/>
      </w:pPr>
      <w:rPr>
        <w:rFonts w:hint="default"/>
      </w:rPr>
    </w:lvl>
    <w:lvl w:ilvl="6" w:tplc="8D906C5C">
      <w:start w:val="1"/>
      <w:numFmt w:val="bullet"/>
      <w:lvlText w:val="•"/>
      <w:lvlJc w:val="left"/>
      <w:pPr>
        <w:ind w:left="3744" w:hanging="227"/>
      </w:pPr>
      <w:rPr>
        <w:rFonts w:hint="default"/>
      </w:rPr>
    </w:lvl>
    <w:lvl w:ilvl="7" w:tplc="9D646AB2">
      <w:start w:val="1"/>
      <w:numFmt w:val="bullet"/>
      <w:lvlText w:val="•"/>
      <w:lvlJc w:val="left"/>
      <w:pPr>
        <w:ind w:left="4311" w:hanging="227"/>
      </w:pPr>
      <w:rPr>
        <w:rFonts w:hint="default"/>
      </w:rPr>
    </w:lvl>
    <w:lvl w:ilvl="8" w:tplc="BB8A50FA">
      <w:start w:val="1"/>
      <w:numFmt w:val="bullet"/>
      <w:lvlText w:val="•"/>
      <w:lvlJc w:val="left"/>
      <w:pPr>
        <w:ind w:left="4878" w:hanging="227"/>
      </w:pPr>
      <w:rPr>
        <w:rFonts w:hint="default"/>
      </w:rPr>
    </w:lvl>
  </w:abstractNum>
  <w:abstractNum w:abstractNumId="14" w15:restartNumberingAfterBreak="0">
    <w:nsid w:val="28580251"/>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87428F9"/>
    <w:multiLevelType w:val="hybridMultilevel"/>
    <w:tmpl w:val="1D92C7EA"/>
    <w:lvl w:ilvl="0" w:tplc="DC5AE3E0">
      <w:start w:val="1"/>
      <w:numFmt w:val="bullet"/>
      <w:lvlText w:val="•"/>
      <w:lvlJc w:val="left"/>
      <w:pPr>
        <w:ind w:left="335" w:hanging="227"/>
      </w:pPr>
      <w:rPr>
        <w:rFonts w:hint="default" w:ascii="Arial" w:hAnsi="Arial" w:eastAsia="Arial" w:cs="Arial"/>
        <w:w w:val="142"/>
        <w:sz w:val="20"/>
        <w:szCs w:val="20"/>
      </w:rPr>
    </w:lvl>
    <w:lvl w:ilvl="1" w:tplc="B568FB20">
      <w:start w:val="1"/>
      <w:numFmt w:val="bullet"/>
      <w:lvlText w:val="•"/>
      <w:lvlJc w:val="left"/>
      <w:pPr>
        <w:ind w:left="955" w:hanging="227"/>
      </w:pPr>
      <w:rPr>
        <w:rFonts w:hint="default"/>
      </w:rPr>
    </w:lvl>
    <w:lvl w:ilvl="2" w:tplc="A820627C">
      <w:start w:val="1"/>
      <w:numFmt w:val="bullet"/>
      <w:lvlText w:val="•"/>
      <w:lvlJc w:val="left"/>
      <w:pPr>
        <w:ind w:left="1570" w:hanging="227"/>
      </w:pPr>
      <w:rPr>
        <w:rFonts w:hint="default"/>
      </w:rPr>
    </w:lvl>
    <w:lvl w:ilvl="3" w:tplc="938A9ABE">
      <w:start w:val="1"/>
      <w:numFmt w:val="bullet"/>
      <w:lvlText w:val="•"/>
      <w:lvlJc w:val="left"/>
      <w:pPr>
        <w:ind w:left="2185" w:hanging="227"/>
      </w:pPr>
      <w:rPr>
        <w:rFonts w:hint="default"/>
      </w:rPr>
    </w:lvl>
    <w:lvl w:ilvl="4" w:tplc="ECFE84EC">
      <w:start w:val="1"/>
      <w:numFmt w:val="bullet"/>
      <w:lvlText w:val="•"/>
      <w:lvlJc w:val="left"/>
      <w:pPr>
        <w:ind w:left="2800" w:hanging="227"/>
      </w:pPr>
      <w:rPr>
        <w:rFonts w:hint="default"/>
      </w:rPr>
    </w:lvl>
    <w:lvl w:ilvl="5" w:tplc="F40AE39C">
      <w:start w:val="1"/>
      <w:numFmt w:val="bullet"/>
      <w:lvlText w:val="•"/>
      <w:lvlJc w:val="left"/>
      <w:pPr>
        <w:ind w:left="3415" w:hanging="227"/>
      </w:pPr>
      <w:rPr>
        <w:rFonts w:hint="default"/>
      </w:rPr>
    </w:lvl>
    <w:lvl w:ilvl="6" w:tplc="58A88FF4">
      <w:start w:val="1"/>
      <w:numFmt w:val="bullet"/>
      <w:lvlText w:val="•"/>
      <w:lvlJc w:val="left"/>
      <w:pPr>
        <w:ind w:left="4030" w:hanging="227"/>
      </w:pPr>
      <w:rPr>
        <w:rFonts w:hint="default"/>
      </w:rPr>
    </w:lvl>
    <w:lvl w:ilvl="7" w:tplc="F40627A6">
      <w:start w:val="1"/>
      <w:numFmt w:val="bullet"/>
      <w:lvlText w:val="•"/>
      <w:lvlJc w:val="left"/>
      <w:pPr>
        <w:ind w:left="4645" w:hanging="227"/>
      </w:pPr>
      <w:rPr>
        <w:rFonts w:hint="default"/>
      </w:rPr>
    </w:lvl>
    <w:lvl w:ilvl="8" w:tplc="66CC3FEC">
      <w:start w:val="1"/>
      <w:numFmt w:val="bullet"/>
      <w:lvlText w:val="•"/>
      <w:lvlJc w:val="left"/>
      <w:pPr>
        <w:ind w:left="5260" w:hanging="227"/>
      </w:pPr>
      <w:rPr>
        <w:rFonts w:hint="default"/>
      </w:rPr>
    </w:lvl>
  </w:abstractNum>
  <w:abstractNum w:abstractNumId="16" w15:restartNumberingAfterBreak="0">
    <w:nsid w:val="2DDE4A7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17" w15:restartNumberingAfterBreak="0">
    <w:nsid w:val="3146783F"/>
    <w:multiLevelType w:val="multilevel"/>
    <w:tmpl w:val="35EAC5CC"/>
    <w:lvl w:ilvl="0">
      <w:start w:val="1"/>
      <w:numFmt w:val="none"/>
      <w:pStyle w:val="Heading1"/>
      <w:suff w:val="nothing"/>
      <w:lvlText w:val=""/>
      <w:lvlJc w:val="left"/>
      <w:pPr>
        <w:ind w:left="0" w:firstLine="0"/>
      </w:pPr>
      <w:rPr>
        <w:rFonts w:hint="default"/>
      </w:rPr>
    </w:lvl>
    <w:lvl w:ilvl="1">
      <w:start w:val="1"/>
      <w:numFmt w:val="decimal"/>
      <w:pStyle w:val="BodyText"/>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15309FE"/>
    <w:multiLevelType w:val="hybridMultilevel"/>
    <w:tmpl w:val="282A1A10"/>
    <w:lvl w:ilvl="0" w:tplc="4F328B08">
      <w:start w:val="1"/>
      <w:numFmt w:val="bullet"/>
      <w:lvlText w:val="•"/>
      <w:lvlJc w:val="left"/>
      <w:pPr>
        <w:ind w:left="335" w:hanging="227"/>
      </w:pPr>
      <w:rPr>
        <w:rFonts w:hint="default" w:ascii="Arial" w:hAnsi="Arial" w:eastAsia="Arial" w:cs="Arial"/>
        <w:w w:val="142"/>
        <w:sz w:val="20"/>
        <w:szCs w:val="20"/>
      </w:rPr>
    </w:lvl>
    <w:lvl w:ilvl="1" w:tplc="5C56B664">
      <w:start w:val="1"/>
      <w:numFmt w:val="bullet"/>
      <w:lvlText w:val="•"/>
      <w:lvlJc w:val="left"/>
      <w:pPr>
        <w:ind w:left="955" w:hanging="227"/>
      </w:pPr>
      <w:rPr>
        <w:rFonts w:hint="default"/>
      </w:rPr>
    </w:lvl>
    <w:lvl w:ilvl="2" w:tplc="B53EB840">
      <w:start w:val="1"/>
      <w:numFmt w:val="bullet"/>
      <w:lvlText w:val="•"/>
      <w:lvlJc w:val="left"/>
      <w:pPr>
        <w:ind w:left="1570" w:hanging="227"/>
      </w:pPr>
      <w:rPr>
        <w:rFonts w:hint="default"/>
      </w:rPr>
    </w:lvl>
    <w:lvl w:ilvl="3" w:tplc="0B0E794E">
      <w:start w:val="1"/>
      <w:numFmt w:val="bullet"/>
      <w:lvlText w:val="•"/>
      <w:lvlJc w:val="left"/>
      <w:pPr>
        <w:ind w:left="2185" w:hanging="227"/>
      </w:pPr>
      <w:rPr>
        <w:rFonts w:hint="default"/>
      </w:rPr>
    </w:lvl>
    <w:lvl w:ilvl="4" w:tplc="28FCAFB0">
      <w:start w:val="1"/>
      <w:numFmt w:val="bullet"/>
      <w:lvlText w:val="•"/>
      <w:lvlJc w:val="left"/>
      <w:pPr>
        <w:ind w:left="2800" w:hanging="227"/>
      </w:pPr>
      <w:rPr>
        <w:rFonts w:hint="default"/>
      </w:rPr>
    </w:lvl>
    <w:lvl w:ilvl="5" w:tplc="9A02C3EE">
      <w:start w:val="1"/>
      <w:numFmt w:val="bullet"/>
      <w:lvlText w:val="•"/>
      <w:lvlJc w:val="left"/>
      <w:pPr>
        <w:ind w:left="3415" w:hanging="227"/>
      </w:pPr>
      <w:rPr>
        <w:rFonts w:hint="default"/>
      </w:rPr>
    </w:lvl>
    <w:lvl w:ilvl="6" w:tplc="F62A5294">
      <w:start w:val="1"/>
      <w:numFmt w:val="bullet"/>
      <w:lvlText w:val="•"/>
      <w:lvlJc w:val="left"/>
      <w:pPr>
        <w:ind w:left="4030" w:hanging="227"/>
      </w:pPr>
      <w:rPr>
        <w:rFonts w:hint="default"/>
      </w:rPr>
    </w:lvl>
    <w:lvl w:ilvl="7" w:tplc="8D6863A0">
      <w:start w:val="1"/>
      <w:numFmt w:val="bullet"/>
      <w:lvlText w:val="•"/>
      <w:lvlJc w:val="left"/>
      <w:pPr>
        <w:ind w:left="4645" w:hanging="227"/>
      </w:pPr>
      <w:rPr>
        <w:rFonts w:hint="default"/>
      </w:rPr>
    </w:lvl>
    <w:lvl w:ilvl="8" w:tplc="50424A44">
      <w:start w:val="1"/>
      <w:numFmt w:val="bullet"/>
      <w:lvlText w:val="•"/>
      <w:lvlJc w:val="left"/>
      <w:pPr>
        <w:ind w:left="5260" w:hanging="227"/>
      </w:pPr>
      <w:rPr>
        <w:rFonts w:hint="default"/>
      </w:rPr>
    </w:lvl>
  </w:abstractNum>
  <w:abstractNum w:abstractNumId="19" w15:restartNumberingAfterBreak="0">
    <w:nsid w:val="32B16258"/>
    <w:multiLevelType w:val="hybridMultilevel"/>
    <w:tmpl w:val="06C886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F0678A5"/>
    <w:multiLevelType w:val="multilevel"/>
    <w:tmpl w:val="35EAC5CC"/>
    <w:lvl w:ilvl="0">
      <w:start w:val="1"/>
      <w:numFmt w:val="none"/>
      <w:suff w:val="nothing"/>
      <w:lvlText w:val=""/>
      <w:lvlJc w:val="left"/>
      <w:pPr>
        <w:ind w:left="0" w:firstLine="0"/>
      </w:pPr>
      <w:rPr>
        <w:rFonts w:hint="default"/>
      </w:rPr>
    </w:lvl>
    <w:lvl w:ilvl="1">
      <w:start w:val="1"/>
      <w:numFmt w:val="decimal"/>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F9A42E0"/>
    <w:multiLevelType w:val="hybridMultilevel"/>
    <w:tmpl w:val="B40CA2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2C83A87"/>
    <w:multiLevelType w:val="hybridMultilevel"/>
    <w:tmpl w:val="3A1826A4"/>
    <w:lvl w:ilvl="0" w:tplc="D6F05C08">
      <w:start w:val="1"/>
      <w:numFmt w:val="bullet"/>
      <w:lvlText w:val="•"/>
      <w:lvlJc w:val="left"/>
      <w:pPr>
        <w:ind w:left="335" w:hanging="227"/>
      </w:pPr>
      <w:rPr>
        <w:rFonts w:hint="default" w:ascii="Arial" w:hAnsi="Arial" w:eastAsia="Arial" w:cs="Arial"/>
        <w:w w:val="142"/>
        <w:sz w:val="20"/>
        <w:szCs w:val="20"/>
      </w:rPr>
    </w:lvl>
    <w:lvl w:ilvl="1" w:tplc="13BA2BC2">
      <w:start w:val="1"/>
      <w:numFmt w:val="bullet"/>
      <w:lvlText w:val="•"/>
      <w:lvlJc w:val="left"/>
      <w:pPr>
        <w:ind w:left="907" w:hanging="227"/>
      </w:pPr>
      <w:rPr>
        <w:rFonts w:hint="default"/>
      </w:rPr>
    </w:lvl>
    <w:lvl w:ilvl="2" w:tplc="354E5A7E">
      <w:start w:val="1"/>
      <w:numFmt w:val="bullet"/>
      <w:lvlText w:val="•"/>
      <w:lvlJc w:val="left"/>
      <w:pPr>
        <w:ind w:left="1474" w:hanging="227"/>
      </w:pPr>
      <w:rPr>
        <w:rFonts w:hint="default"/>
      </w:rPr>
    </w:lvl>
    <w:lvl w:ilvl="3" w:tplc="196CA5FC">
      <w:start w:val="1"/>
      <w:numFmt w:val="bullet"/>
      <w:lvlText w:val="•"/>
      <w:lvlJc w:val="left"/>
      <w:pPr>
        <w:ind w:left="2042" w:hanging="227"/>
      </w:pPr>
      <w:rPr>
        <w:rFonts w:hint="default"/>
      </w:rPr>
    </w:lvl>
    <w:lvl w:ilvl="4" w:tplc="27C2BE8C">
      <w:start w:val="1"/>
      <w:numFmt w:val="bullet"/>
      <w:lvlText w:val="•"/>
      <w:lvlJc w:val="left"/>
      <w:pPr>
        <w:ind w:left="2609" w:hanging="227"/>
      </w:pPr>
      <w:rPr>
        <w:rFonts w:hint="default"/>
      </w:rPr>
    </w:lvl>
    <w:lvl w:ilvl="5" w:tplc="9252FF60">
      <w:start w:val="1"/>
      <w:numFmt w:val="bullet"/>
      <w:lvlText w:val="•"/>
      <w:lvlJc w:val="left"/>
      <w:pPr>
        <w:ind w:left="3176" w:hanging="227"/>
      </w:pPr>
      <w:rPr>
        <w:rFonts w:hint="default"/>
      </w:rPr>
    </w:lvl>
    <w:lvl w:ilvl="6" w:tplc="D016696E">
      <w:start w:val="1"/>
      <w:numFmt w:val="bullet"/>
      <w:lvlText w:val="•"/>
      <w:lvlJc w:val="left"/>
      <w:pPr>
        <w:ind w:left="3744" w:hanging="227"/>
      </w:pPr>
      <w:rPr>
        <w:rFonts w:hint="default"/>
      </w:rPr>
    </w:lvl>
    <w:lvl w:ilvl="7" w:tplc="0F02188E">
      <w:start w:val="1"/>
      <w:numFmt w:val="bullet"/>
      <w:lvlText w:val="•"/>
      <w:lvlJc w:val="left"/>
      <w:pPr>
        <w:ind w:left="4311" w:hanging="227"/>
      </w:pPr>
      <w:rPr>
        <w:rFonts w:hint="default"/>
      </w:rPr>
    </w:lvl>
    <w:lvl w:ilvl="8" w:tplc="64081E86">
      <w:start w:val="1"/>
      <w:numFmt w:val="bullet"/>
      <w:lvlText w:val="•"/>
      <w:lvlJc w:val="left"/>
      <w:pPr>
        <w:ind w:left="4878" w:hanging="227"/>
      </w:pPr>
      <w:rPr>
        <w:rFonts w:hint="default"/>
      </w:rPr>
    </w:lvl>
  </w:abstractNum>
  <w:abstractNum w:abstractNumId="23" w15:restartNumberingAfterBreak="0">
    <w:nsid w:val="45EE003F"/>
    <w:multiLevelType w:val="hybridMultilevel"/>
    <w:tmpl w:val="24F403C2"/>
    <w:lvl w:ilvl="0" w:tplc="9908697E">
      <w:start w:val="1"/>
      <w:numFmt w:val="bullet"/>
      <w:lvlText w:val="•"/>
      <w:lvlJc w:val="left"/>
      <w:pPr>
        <w:ind w:left="335" w:hanging="227"/>
      </w:pPr>
      <w:rPr>
        <w:rFonts w:hint="default" w:ascii="Arial" w:hAnsi="Arial" w:eastAsia="Arial" w:cs="Arial"/>
        <w:w w:val="142"/>
        <w:sz w:val="20"/>
        <w:szCs w:val="20"/>
      </w:rPr>
    </w:lvl>
    <w:lvl w:ilvl="1" w:tplc="6D54A11A">
      <w:start w:val="1"/>
      <w:numFmt w:val="bullet"/>
      <w:lvlText w:val="•"/>
      <w:lvlJc w:val="left"/>
      <w:pPr>
        <w:ind w:left="907" w:hanging="227"/>
      </w:pPr>
      <w:rPr>
        <w:rFonts w:hint="default"/>
      </w:rPr>
    </w:lvl>
    <w:lvl w:ilvl="2" w:tplc="0414E9D8">
      <w:start w:val="1"/>
      <w:numFmt w:val="bullet"/>
      <w:lvlText w:val="•"/>
      <w:lvlJc w:val="left"/>
      <w:pPr>
        <w:ind w:left="1474" w:hanging="227"/>
      </w:pPr>
      <w:rPr>
        <w:rFonts w:hint="default"/>
      </w:rPr>
    </w:lvl>
    <w:lvl w:ilvl="3" w:tplc="8B1AFB8A">
      <w:start w:val="1"/>
      <w:numFmt w:val="bullet"/>
      <w:lvlText w:val="•"/>
      <w:lvlJc w:val="left"/>
      <w:pPr>
        <w:ind w:left="2042" w:hanging="227"/>
      </w:pPr>
      <w:rPr>
        <w:rFonts w:hint="default"/>
      </w:rPr>
    </w:lvl>
    <w:lvl w:ilvl="4" w:tplc="75B6304A">
      <w:start w:val="1"/>
      <w:numFmt w:val="bullet"/>
      <w:lvlText w:val="•"/>
      <w:lvlJc w:val="left"/>
      <w:pPr>
        <w:ind w:left="2609" w:hanging="227"/>
      </w:pPr>
      <w:rPr>
        <w:rFonts w:hint="default"/>
      </w:rPr>
    </w:lvl>
    <w:lvl w:ilvl="5" w:tplc="DD186912">
      <w:start w:val="1"/>
      <w:numFmt w:val="bullet"/>
      <w:lvlText w:val="•"/>
      <w:lvlJc w:val="left"/>
      <w:pPr>
        <w:ind w:left="3176" w:hanging="227"/>
      </w:pPr>
      <w:rPr>
        <w:rFonts w:hint="default"/>
      </w:rPr>
    </w:lvl>
    <w:lvl w:ilvl="6" w:tplc="39503722">
      <w:start w:val="1"/>
      <w:numFmt w:val="bullet"/>
      <w:lvlText w:val="•"/>
      <w:lvlJc w:val="left"/>
      <w:pPr>
        <w:ind w:left="3744" w:hanging="227"/>
      </w:pPr>
      <w:rPr>
        <w:rFonts w:hint="default"/>
      </w:rPr>
    </w:lvl>
    <w:lvl w:ilvl="7" w:tplc="84B8F9D8">
      <w:start w:val="1"/>
      <w:numFmt w:val="bullet"/>
      <w:lvlText w:val="•"/>
      <w:lvlJc w:val="left"/>
      <w:pPr>
        <w:ind w:left="4311" w:hanging="227"/>
      </w:pPr>
      <w:rPr>
        <w:rFonts w:hint="default"/>
      </w:rPr>
    </w:lvl>
    <w:lvl w:ilvl="8" w:tplc="96E8BF56">
      <w:start w:val="1"/>
      <w:numFmt w:val="bullet"/>
      <w:lvlText w:val="•"/>
      <w:lvlJc w:val="left"/>
      <w:pPr>
        <w:ind w:left="4878" w:hanging="227"/>
      </w:pPr>
      <w:rPr>
        <w:rFonts w:hint="default"/>
      </w:rPr>
    </w:lvl>
  </w:abstractNum>
  <w:abstractNum w:abstractNumId="24" w15:restartNumberingAfterBreak="0">
    <w:nsid w:val="49A86FC7"/>
    <w:multiLevelType w:val="hybridMultilevel"/>
    <w:tmpl w:val="E454FD20"/>
    <w:lvl w:ilvl="0" w:tplc="5908DA7C">
      <w:start w:val="1"/>
      <w:numFmt w:val="bullet"/>
      <w:lvlText w:val="•"/>
      <w:lvlJc w:val="left"/>
      <w:pPr>
        <w:ind w:left="335" w:hanging="227"/>
      </w:pPr>
      <w:rPr>
        <w:rFonts w:hint="default" w:ascii="Arial" w:hAnsi="Arial" w:eastAsia="Arial" w:cs="Arial"/>
        <w:w w:val="142"/>
        <w:sz w:val="20"/>
        <w:szCs w:val="20"/>
      </w:rPr>
    </w:lvl>
    <w:lvl w:ilvl="1" w:tplc="41C8F72C">
      <w:start w:val="1"/>
      <w:numFmt w:val="bullet"/>
      <w:lvlText w:val="•"/>
      <w:lvlJc w:val="left"/>
      <w:pPr>
        <w:ind w:left="955" w:hanging="227"/>
      </w:pPr>
      <w:rPr>
        <w:rFonts w:hint="default"/>
      </w:rPr>
    </w:lvl>
    <w:lvl w:ilvl="2" w:tplc="E0B66534">
      <w:start w:val="1"/>
      <w:numFmt w:val="bullet"/>
      <w:lvlText w:val="•"/>
      <w:lvlJc w:val="left"/>
      <w:pPr>
        <w:ind w:left="1570" w:hanging="227"/>
      </w:pPr>
      <w:rPr>
        <w:rFonts w:hint="default"/>
      </w:rPr>
    </w:lvl>
    <w:lvl w:ilvl="3" w:tplc="F6861986">
      <w:start w:val="1"/>
      <w:numFmt w:val="bullet"/>
      <w:lvlText w:val="•"/>
      <w:lvlJc w:val="left"/>
      <w:pPr>
        <w:ind w:left="2185" w:hanging="227"/>
      </w:pPr>
      <w:rPr>
        <w:rFonts w:hint="default"/>
      </w:rPr>
    </w:lvl>
    <w:lvl w:ilvl="4" w:tplc="6AF6C736">
      <w:start w:val="1"/>
      <w:numFmt w:val="bullet"/>
      <w:lvlText w:val="•"/>
      <w:lvlJc w:val="left"/>
      <w:pPr>
        <w:ind w:left="2800" w:hanging="227"/>
      </w:pPr>
      <w:rPr>
        <w:rFonts w:hint="default"/>
      </w:rPr>
    </w:lvl>
    <w:lvl w:ilvl="5" w:tplc="130AEF1E">
      <w:start w:val="1"/>
      <w:numFmt w:val="bullet"/>
      <w:lvlText w:val="•"/>
      <w:lvlJc w:val="left"/>
      <w:pPr>
        <w:ind w:left="3415" w:hanging="227"/>
      </w:pPr>
      <w:rPr>
        <w:rFonts w:hint="default"/>
      </w:rPr>
    </w:lvl>
    <w:lvl w:ilvl="6" w:tplc="02D04A0A">
      <w:start w:val="1"/>
      <w:numFmt w:val="bullet"/>
      <w:lvlText w:val="•"/>
      <w:lvlJc w:val="left"/>
      <w:pPr>
        <w:ind w:left="4030" w:hanging="227"/>
      </w:pPr>
      <w:rPr>
        <w:rFonts w:hint="default"/>
      </w:rPr>
    </w:lvl>
    <w:lvl w:ilvl="7" w:tplc="B838DBD6">
      <w:start w:val="1"/>
      <w:numFmt w:val="bullet"/>
      <w:lvlText w:val="•"/>
      <w:lvlJc w:val="left"/>
      <w:pPr>
        <w:ind w:left="4645" w:hanging="227"/>
      </w:pPr>
      <w:rPr>
        <w:rFonts w:hint="default"/>
      </w:rPr>
    </w:lvl>
    <w:lvl w:ilvl="8" w:tplc="34B20AD8">
      <w:start w:val="1"/>
      <w:numFmt w:val="bullet"/>
      <w:lvlText w:val="•"/>
      <w:lvlJc w:val="left"/>
      <w:pPr>
        <w:ind w:left="5260" w:hanging="227"/>
      </w:pPr>
      <w:rPr>
        <w:rFonts w:hint="default"/>
      </w:rPr>
    </w:lvl>
  </w:abstractNum>
  <w:abstractNum w:abstractNumId="25" w15:restartNumberingAfterBreak="0">
    <w:nsid w:val="4B7A54BE"/>
    <w:multiLevelType w:val="hybridMultilevel"/>
    <w:tmpl w:val="A18E3278"/>
    <w:lvl w:ilvl="0" w:tplc="737A732A">
      <w:start w:val="1"/>
      <w:numFmt w:val="bullet"/>
      <w:lvlText w:val="•"/>
      <w:lvlJc w:val="left"/>
      <w:pPr>
        <w:ind w:left="335" w:hanging="227"/>
      </w:pPr>
      <w:rPr>
        <w:rFonts w:hint="default" w:ascii="Arial" w:hAnsi="Arial" w:eastAsia="Arial" w:cs="Arial"/>
        <w:w w:val="142"/>
        <w:sz w:val="20"/>
        <w:szCs w:val="20"/>
      </w:rPr>
    </w:lvl>
    <w:lvl w:ilvl="1" w:tplc="8DB61334">
      <w:start w:val="1"/>
      <w:numFmt w:val="bullet"/>
      <w:lvlText w:val="•"/>
      <w:lvlJc w:val="left"/>
      <w:pPr>
        <w:ind w:left="907" w:hanging="227"/>
      </w:pPr>
      <w:rPr>
        <w:rFonts w:hint="default"/>
      </w:rPr>
    </w:lvl>
    <w:lvl w:ilvl="2" w:tplc="284A26E6">
      <w:start w:val="1"/>
      <w:numFmt w:val="bullet"/>
      <w:lvlText w:val="•"/>
      <w:lvlJc w:val="left"/>
      <w:pPr>
        <w:ind w:left="1474" w:hanging="227"/>
      </w:pPr>
      <w:rPr>
        <w:rFonts w:hint="default"/>
      </w:rPr>
    </w:lvl>
    <w:lvl w:ilvl="3" w:tplc="A80C51AE">
      <w:start w:val="1"/>
      <w:numFmt w:val="bullet"/>
      <w:lvlText w:val="•"/>
      <w:lvlJc w:val="left"/>
      <w:pPr>
        <w:ind w:left="2042" w:hanging="227"/>
      </w:pPr>
      <w:rPr>
        <w:rFonts w:hint="default"/>
      </w:rPr>
    </w:lvl>
    <w:lvl w:ilvl="4" w:tplc="D5686F3E">
      <w:start w:val="1"/>
      <w:numFmt w:val="bullet"/>
      <w:lvlText w:val="•"/>
      <w:lvlJc w:val="left"/>
      <w:pPr>
        <w:ind w:left="2609" w:hanging="227"/>
      </w:pPr>
      <w:rPr>
        <w:rFonts w:hint="default"/>
      </w:rPr>
    </w:lvl>
    <w:lvl w:ilvl="5" w:tplc="1956468A">
      <w:start w:val="1"/>
      <w:numFmt w:val="bullet"/>
      <w:lvlText w:val="•"/>
      <w:lvlJc w:val="left"/>
      <w:pPr>
        <w:ind w:left="3176" w:hanging="227"/>
      </w:pPr>
      <w:rPr>
        <w:rFonts w:hint="default"/>
      </w:rPr>
    </w:lvl>
    <w:lvl w:ilvl="6" w:tplc="9FE4770A">
      <w:start w:val="1"/>
      <w:numFmt w:val="bullet"/>
      <w:lvlText w:val="•"/>
      <w:lvlJc w:val="left"/>
      <w:pPr>
        <w:ind w:left="3744" w:hanging="227"/>
      </w:pPr>
      <w:rPr>
        <w:rFonts w:hint="default"/>
      </w:rPr>
    </w:lvl>
    <w:lvl w:ilvl="7" w:tplc="451A758E">
      <w:start w:val="1"/>
      <w:numFmt w:val="bullet"/>
      <w:lvlText w:val="•"/>
      <w:lvlJc w:val="left"/>
      <w:pPr>
        <w:ind w:left="4311" w:hanging="227"/>
      </w:pPr>
      <w:rPr>
        <w:rFonts w:hint="default"/>
      </w:rPr>
    </w:lvl>
    <w:lvl w:ilvl="8" w:tplc="6DB2BA3E">
      <w:start w:val="1"/>
      <w:numFmt w:val="bullet"/>
      <w:lvlText w:val="•"/>
      <w:lvlJc w:val="left"/>
      <w:pPr>
        <w:ind w:left="4878" w:hanging="227"/>
      </w:pPr>
      <w:rPr>
        <w:rFonts w:hint="default"/>
      </w:rPr>
    </w:lvl>
  </w:abstractNum>
  <w:abstractNum w:abstractNumId="26" w15:restartNumberingAfterBreak="0">
    <w:nsid w:val="4E347659"/>
    <w:multiLevelType w:val="multilevel"/>
    <w:tmpl w:val="262002FE"/>
    <w:lvl w:ilvl="0">
      <w:start w:val="1"/>
      <w:numFmt w:val="decimal"/>
      <w:pStyle w:val="Heading1Numbered"/>
      <w:suff w:val="space"/>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4ECE73C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28" w15:restartNumberingAfterBreak="0">
    <w:nsid w:val="4F40024C"/>
    <w:multiLevelType w:val="multilevel"/>
    <w:tmpl w:val="125A702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5C4F04C7"/>
    <w:multiLevelType w:val="hybridMultilevel"/>
    <w:tmpl w:val="F6B4DC00"/>
    <w:lvl w:ilvl="0" w:tplc="ABCC1FE0">
      <w:start w:val="1"/>
      <w:numFmt w:val="bullet"/>
      <w:lvlText w:val="•"/>
      <w:lvlJc w:val="left"/>
      <w:pPr>
        <w:ind w:left="335" w:hanging="227"/>
      </w:pPr>
      <w:rPr>
        <w:rFonts w:hint="default" w:ascii="Arial" w:hAnsi="Arial" w:eastAsia="Arial" w:cs="Arial"/>
        <w:w w:val="142"/>
        <w:sz w:val="20"/>
        <w:szCs w:val="20"/>
      </w:rPr>
    </w:lvl>
    <w:lvl w:ilvl="1" w:tplc="5120C560">
      <w:start w:val="1"/>
      <w:numFmt w:val="bullet"/>
      <w:lvlText w:val="•"/>
      <w:lvlJc w:val="left"/>
      <w:pPr>
        <w:ind w:left="907" w:hanging="227"/>
      </w:pPr>
      <w:rPr>
        <w:rFonts w:hint="default"/>
      </w:rPr>
    </w:lvl>
    <w:lvl w:ilvl="2" w:tplc="6C2E8592">
      <w:start w:val="1"/>
      <w:numFmt w:val="bullet"/>
      <w:lvlText w:val="•"/>
      <w:lvlJc w:val="left"/>
      <w:pPr>
        <w:ind w:left="1474" w:hanging="227"/>
      </w:pPr>
      <w:rPr>
        <w:rFonts w:hint="default"/>
      </w:rPr>
    </w:lvl>
    <w:lvl w:ilvl="3" w:tplc="964C50AC">
      <w:start w:val="1"/>
      <w:numFmt w:val="bullet"/>
      <w:lvlText w:val="•"/>
      <w:lvlJc w:val="left"/>
      <w:pPr>
        <w:ind w:left="2042" w:hanging="227"/>
      </w:pPr>
      <w:rPr>
        <w:rFonts w:hint="default"/>
      </w:rPr>
    </w:lvl>
    <w:lvl w:ilvl="4" w:tplc="5B4E243E">
      <w:start w:val="1"/>
      <w:numFmt w:val="bullet"/>
      <w:lvlText w:val="•"/>
      <w:lvlJc w:val="left"/>
      <w:pPr>
        <w:ind w:left="2609" w:hanging="227"/>
      </w:pPr>
      <w:rPr>
        <w:rFonts w:hint="default"/>
      </w:rPr>
    </w:lvl>
    <w:lvl w:ilvl="5" w:tplc="E5A44F40">
      <w:start w:val="1"/>
      <w:numFmt w:val="bullet"/>
      <w:lvlText w:val="•"/>
      <w:lvlJc w:val="left"/>
      <w:pPr>
        <w:ind w:left="3176" w:hanging="227"/>
      </w:pPr>
      <w:rPr>
        <w:rFonts w:hint="default"/>
      </w:rPr>
    </w:lvl>
    <w:lvl w:ilvl="6" w:tplc="A7C6F2D4">
      <w:start w:val="1"/>
      <w:numFmt w:val="bullet"/>
      <w:lvlText w:val="•"/>
      <w:lvlJc w:val="left"/>
      <w:pPr>
        <w:ind w:left="3744" w:hanging="227"/>
      </w:pPr>
      <w:rPr>
        <w:rFonts w:hint="default"/>
      </w:rPr>
    </w:lvl>
    <w:lvl w:ilvl="7" w:tplc="2E086268">
      <w:start w:val="1"/>
      <w:numFmt w:val="bullet"/>
      <w:lvlText w:val="•"/>
      <w:lvlJc w:val="left"/>
      <w:pPr>
        <w:ind w:left="4311" w:hanging="227"/>
      </w:pPr>
      <w:rPr>
        <w:rFonts w:hint="default"/>
      </w:rPr>
    </w:lvl>
    <w:lvl w:ilvl="8" w:tplc="BCC6674E">
      <w:start w:val="1"/>
      <w:numFmt w:val="bullet"/>
      <w:lvlText w:val="•"/>
      <w:lvlJc w:val="left"/>
      <w:pPr>
        <w:ind w:left="4878" w:hanging="227"/>
      </w:pPr>
      <w:rPr>
        <w:rFonts w:hint="default"/>
      </w:rPr>
    </w:lvl>
  </w:abstractNum>
  <w:abstractNum w:abstractNumId="30" w15:restartNumberingAfterBreak="0">
    <w:nsid w:val="601A127E"/>
    <w:multiLevelType w:val="hybridMultilevel"/>
    <w:tmpl w:val="50A094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2F93657"/>
    <w:multiLevelType w:val="hybridMultilevel"/>
    <w:tmpl w:val="A77A83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D812FD8"/>
    <w:multiLevelType w:val="multilevel"/>
    <w:tmpl w:val="CE424934"/>
    <w:lvl w:ilvl="0">
      <w:start w:val="1"/>
      <w:numFmt w:val="bullet"/>
      <w:pStyle w:val="ListBullet"/>
      <w:lvlText w:val="•"/>
      <w:lvlJc w:val="left"/>
      <w:pPr>
        <w:tabs>
          <w:tab w:val="num" w:pos="851"/>
        </w:tabs>
        <w:ind w:left="851" w:hanging="284"/>
      </w:pPr>
      <w:rPr>
        <w:rFonts w:hint="default" w:ascii="Arial" w:hAnsi="Arial"/>
        <w:color w:val="005EB8"/>
        <w:sz w:val="32"/>
      </w:rPr>
    </w:lvl>
    <w:lvl w:ilvl="1">
      <w:start w:val="1"/>
      <w:numFmt w:val="bullet"/>
      <w:pStyle w:val="LastBullet2"/>
      <w:lvlText w:val="–"/>
      <w:lvlJc w:val="left"/>
      <w:pPr>
        <w:tabs>
          <w:tab w:val="num" w:pos="1134"/>
        </w:tabs>
        <w:ind w:left="1134" w:hanging="283"/>
      </w:pPr>
      <w:rPr>
        <w:rFonts w:hint="default" w:ascii="Arial" w:hAnsi="Arial"/>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6EFA3823"/>
    <w:multiLevelType w:val="multilevel"/>
    <w:tmpl w:val="7E9CBD04"/>
    <w:lvl w:ilvl="0">
      <w:start w:val="1"/>
      <w:numFmt w:val="bullet"/>
      <w:lvlText w:val=""/>
      <w:lvlJc w:val="left"/>
      <w:pPr>
        <w:tabs>
          <w:tab w:val="num" w:pos="284"/>
        </w:tabs>
        <w:ind w:left="284" w:hanging="284"/>
      </w:pPr>
      <w:rPr>
        <w:rFonts w:hint="default" w:ascii="Symbol" w:hAnsi="Symbol"/>
        <w:color w:val="auto"/>
      </w:rPr>
    </w:lvl>
    <w:lvl w:ilvl="1">
      <w:start w:val="1"/>
      <w:numFmt w:val="bullet"/>
      <w:lvlText w:val=""/>
      <w:lvlJc w:val="left"/>
      <w:pPr>
        <w:tabs>
          <w:tab w:val="num" w:pos="567"/>
        </w:tabs>
        <w:ind w:left="567" w:hanging="283"/>
      </w:pPr>
      <w:rPr>
        <w:rFonts w:hint="default" w:ascii="Symbol" w:hAnsi="Symbol"/>
        <w:color w:val="auto"/>
      </w:rPr>
    </w:lvl>
    <w:lvl w:ilvl="2">
      <w:start w:val="1"/>
      <w:numFmt w:val="bullet"/>
      <w:lvlText w:val=""/>
      <w:lvlJc w:val="left"/>
      <w:pPr>
        <w:tabs>
          <w:tab w:val="num" w:pos="851"/>
        </w:tabs>
        <w:ind w:left="851" w:hanging="284"/>
      </w:pPr>
      <w:rPr>
        <w:rFonts w:hint="default" w:ascii="Symbol" w:hAnsi="Symbol"/>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2F2736B"/>
    <w:multiLevelType w:val="hybridMultilevel"/>
    <w:tmpl w:val="3788A9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40F461E"/>
    <w:multiLevelType w:val="hybridMultilevel"/>
    <w:tmpl w:val="4934A6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C8B40FB"/>
    <w:multiLevelType w:val="hybridMultilevel"/>
    <w:tmpl w:val="47562E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681589522">
    <w:abstractNumId w:val="33"/>
  </w:num>
  <w:num w:numId="2" w16cid:durableId="1558399236">
    <w:abstractNumId w:val="5"/>
  </w:num>
  <w:num w:numId="3" w16cid:durableId="376973136">
    <w:abstractNumId w:val="33"/>
  </w:num>
  <w:num w:numId="4" w16cid:durableId="1305503622">
    <w:abstractNumId w:val="3"/>
  </w:num>
  <w:num w:numId="5" w16cid:durableId="675693092">
    <w:abstractNumId w:val="33"/>
  </w:num>
  <w:num w:numId="6" w16cid:durableId="295140335">
    <w:abstractNumId w:val="2"/>
  </w:num>
  <w:num w:numId="7" w16cid:durableId="688988370">
    <w:abstractNumId w:val="33"/>
  </w:num>
  <w:num w:numId="8" w16cid:durableId="755129176">
    <w:abstractNumId w:val="4"/>
  </w:num>
  <w:num w:numId="9" w16cid:durableId="1133596879">
    <w:abstractNumId w:val="9"/>
  </w:num>
  <w:num w:numId="10" w16cid:durableId="202904521">
    <w:abstractNumId w:val="1"/>
  </w:num>
  <w:num w:numId="11" w16cid:durableId="1479613434">
    <w:abstractNumId w:val="9"/>
  </w:num>
  <w:num w:numId="12" w16cid:durableId="2134638641">
    <w:abstractNumId w:val="0"/>
  </w:num>
  <w:num w:numId="13" w16cid:durableId="488248888">
    <w:abstractNumId w:val="9"/>
  </w:num>
  <w:num w:numId="14" w16cid:durableId="647516491">
    <w:abstractNumId w:val="28"/>
  </w:num>
  <w:num w:numId="15" w16cid:durableId="256793667">
    <w:abstractNumId w:val="17"/>
  </w:num>
  <w:num w:numId="16" w16cid:durableId="2110807061">
    <w:abstractNumId w:val="20"/>
  </w:num>
  <w:num w:numId="17" w16cid:durableId="2082672637">
    <w:abstractNumId w:val="32"/>
  </w:num>
  <w:num w:numId="18" w16cid:durableId="21051774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55831588">
    <w:abstractNumId w:val="14"/>
  </w:num>
  <w:num w:numId="20" w16cid:durableId="1042748489">
    <w:abstractNumId w:val="26"/>
  </w:num>
  <w:num w:numId="21" w16cid:durableId="121110960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17060139">
    <w:abstractNumId w:val="16"/>
  </w:num>
  <w:num w:numId="23" w16cid:durableId="452602946">
    <w:abstractNumId w:val="27"/>
  </w:num>
  <w:num w:numId="24" w16cid:durableId="1261334710">
    <w:abstractNumId w:val="11"/>
  </w:num>
  <w:num w:numId="25" w16cid:durableId="1352757574">
    <w:abstractNumId w:val="23"/>
  </w:num>
  <w:num w:numId="26" w16cid:durableId="1259943891">
    <w:abstractNumId w:val="29"/>
  </w:num>
  <w:num w:numId="27" w16cid:durableId="1174341448">
    <w:abstractNumId w:val="22"/>
  </w:num>
  <w:num w:numId="28" w16cid:durableId="966198656">
    <w:abstractNumId w:val="10"/>
  </w:num>
  <w:num w:numId="29" w16cid:durableId="984511484">
    <w:abstractNumId w:val="25"/>
  </w:num>
  <w:num w:numId="30" w16cid:durableId="1421289552">
    <w:abstractNumId w:val="13"/>
  </w:num>
  <w:num w:numId="31" w16cid:durableId="535194121">
    <w:abstractNumId w:val="6"/>
  </w:num>
  <w:num w:numId="32" w16cid:durableId="1347174060">
    <w:abstractNumId w:val="15"/>
  </w:num>
  <w:num w:numId="33" w16cid:durableId="1218127229">
    <w:abstractNumId w:val="24"/>
  </w:num>
  <w:num w:numId="34" w16cid:durableId="1435783168">
    <w:abstractNumId w:val="18"/>
  </w:num>
  <w:num w:numId="35" w16cid:durableId="1560480273">
    <w:abstractNumId w:val="8"/>
  </w:num>
  <w:num w:numId="36" w16cid:durableId="484589058">
    <w:abstractNumId w:val="12"/>
  </w:num>
  <w:num w:numId="37" w16cid:durableId="875577522">
    <w:abstractNumId w:val="34"/>
  </w:num>
  <w:num w:numId="38" w16cid:durableId="1367560979">
    <w:abstractNumId w:val="7"/>
  </w:num>
  <w:num w:numId="39" w16cid:durableId="1461454284">
    <w:abstractNumId w:val="19"/>
  </w:num>
  <w:num w:numId="40" w16cid:durableId="440418569">
    <w:abstractNumId w:val="35"/>
  </w:num>
  <w:num w:numId="41" w16cid:durableId="1488476891">
    <w:abstractNumId w:val="36"/>
  </w:num>
  <w:num w:numId="42" w16cid:durableId="1205749880">
    <w:abstractNumId w:val="21"/>
  </w:num>
  <w:num w:numId="43" w16cid:durableId="162867072">
    <w:abstractNumId w:val="30"/>
  </w:num>
  <w:num w:numId="44" w16cid:durableId="66474446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dirty"/>
  <w:attachedTemplate r:id="rId1"/>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val="false"/>
  <w:defaultTabStop w:val="720"/>
  <w:drawingGridHorizontalSpacing w:val="120"/>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A2E"/>
    <w:rsid w:val="00005116"/>
    <w:rsid w:val="00010473"/>
    <w:rsid w:val="00014DC3"/>
    <w:rsid w:val="000312F7"/>
    <w:rsid w:val="000326DC"/>
    <w:rsid w:val="00036E34"/>
    <w:rsid w:val="00040849"/>
    <w:rsid w:val="00045DB1"/>
    <w:rsid w:val="00046BD8"/>
    <w:rsid w:val="00047DF2"/>
    <w:rsid w:val="000514DC"/>
    <w:rsid w:val="000525FA"/>
    <w:rsid w:val="00076ACB"/>
    <w:rsid w:val="00077D80"/>
    <w:rsid w:val="00083C37"/>
    <w:rsid w:val="00084D30"/>
    <w:rsid w:val="00090297"/>
    <w:rsid w:val="000920DE"/>
    <w:rsid w:val="000A5420"/>
    <w:rsid w:val="000B2F4D"/>
    <w:rsid w:val="000B5074"/>
    <w:rsid w:val="000D0DE4"/>
    <w:rsid w:val="000D1D6B"/>
    <w:rsid w:val="000D646F"/>
    <w:rsid w:val="00100EC0"/>
    <w:rsid w:val="001058C6"/>
    <w:rsid w:val="00112827"/>
    <w:rsid w:val="00112A8F"/>
    <w:rsid w:val="00124AE3"/>
    <w:rsid w:val="00125E4F"/>
    <w:rsid w:val="0018615A"/>
    <w:rsid w:val="0019300C"/>
    <w:rsid w:val="001A0511"/>
    <w:rsid w:val="001A1FE7"/>
    <w:rsid w:val="001A4BBD"/>
    <w:rsid w:val="001C035E"/>
    <w:rsid w:val="001C53FE"/>
    <w:rsid w:val="001C591F"/>
    <w:rsid w:val="001D3948"/>
    <w:rsid w:val="001E03C5"/>
    <w:rsid w:val="001E2CC9"/>
    <w:rsid w:val="001E7F4C"/>
    <w:rsid w:val="001F229E"/>
    <w:rsid w:val="00210FEC"/>
    <w:rsid w:val="00213153"/>
    <w:rsid w:val="00223E97"/>
    <w:rsid w:val="002358CE"/>
    <w:rsid w:val="002701AA"/>
    <w:rsid w:val="0027475A"/>
    <w:rsid w:val="00277BDA"/>
    <w:rsid w:val="00281AAF"/>
    <w:rsid w:val="002876DF"/>
    <w:rsid w:val="00290E6E"/>
    <w:rsid w:val="002914AC"/>
    <w:rsid w:val="0029383E"/>
    <w:rsid w:val="00297FE4"/>
    <w:rsid w:val="002A3FCC"/>
    <w:rsid w:val="002C013C"/>
    <w:rsid w:val="002C2ACA"/>
    <w:rsid w:val="002C4A8A"/>
    <w:rsid w:val="002D177B"/>
    <w:rsid w:val="002E2876"/>
    <w:rsid w:val="002E7E33"/>
    <w:rsid w:val="002F37B7"/>
    <w:rsid w:val="002F7ADA"/>
    <w:rsid w:val="003011A7"/>
    <w:rsid w:val="00304316"/>
    <w:rsid w:val="003145F0"/>
    <w:rsid w:val="003169AE"/>
    <w:rsid w:val="00333D97"/>
    <w:rsid w:val="00334392"/>
    <w:rsid w:val="003537DD"/>
    <w:rsid w:val="0035489F"/>
    <w:rsid w:val="00357439"/>
    <w:rsid w:val="00386957"/>
    <w:rsid w:val="003912E3"/>
    <w:rsid w:val="003A09B7"/>
    <w:rsid w:val="003A14E9"/>
    <w:rsid w:val="003A2DF9"/>
    <w:rsid w:val="003B2126"/>
    <w:rsid w:val="003D50CB"/>
    <w:rsid w:val="003E5C41"/>
    <w:rsid w:val="003E61B2"/>
    <w:rsid w:val="003F46AF"/>
    <w:rsid w:val="00411A02"/>
    <w:rsid w:val="00414622"/>
    <w:rsid w:val="00421CF7"/>
    <w:rsid w:val="004307F4"/>
    <w:rsid w:val="004309F6"/>
    <w:rsid w:val="00435B56"/>
    <w:rsid w:val="004403ED"/>
    <w:rsid w:val="00442ED0"/>
    <w:rsid w:val="00454F99"/>
    <w:rsid w:val="004640B5"/>
    <w:rsid w:val="0046578E"/>
    <w:rsid w:val="004720D6"/>
    <w:rsid w:val="00472A57"/>
    <w:rsid w:val="0047634E"/>
    <w:rsid w:val="004772E6"/>
    <w:rsid w:val="004930E1"/>
    <w:rsid w:val="00495942"/>
    <w:rsid w:val="004A6352"/>
    <w:rsid w:val="004C6B9B"/>
    <w:rsid w:val="004D453B"/>
    <w:rsid w:val="004E2A92"/>
    <w:rsid w:val="00503203"/>
    <w:rsid w:val="00522A99"/>
    <w:rsid w:val="00534615"/>
    <w:rsid w:val="00537FA5"/>
    <w:rsid w:val="00554409"/>
    <w:rsid w:val="005561E8"/>
    <w:rsid w:val="0055787E"/>
    <w:rsid w:val="005633C8"/>
    <w:rsid w:val="00564AB5"/>
    <w:rsid w:val="005709FE"/>
    <w:rsid w:val="00576398"/>
    <w:rsid w:val="00576C1A"/>
    <w:rsid w:val="00584508"/>
    <w:rsid w:val="00584880"/>
    <w:rsid w:val="005A51D2"/>
    <w:rsid w:val="005B5792"/>
    <w:rsid w:val="00614A93"/>
    <w:rsid w:val="00641ACC"/>
    <w:rsid w:val="006617BF"/>
    <w:rsid w:val="00674C2C"/>
    <w:rsid w:val="00697108"/>
    <w:rsid w:val="006A4D52"/>
    <w:rsid w:val="006A6F7C"/>
    <w:rsid w:val="006A7A50"/>
    <w:rsid w:val="006B30F3"/>
    <w:rsid w:val="006D0F86"/>
    <w:rsid w:val="006E3EF9"/>
    <w:rsid w:val="006F3976"/>
    <w:rsid w:val="006F5FDF"/>
    <w:rsid w:val="006F7628"/>
    <w:rsid w:val="00706051"/>
    <w:rsid w:val="00711B18"/>
    <w:rsid w:val="00744FD1"/>
    <w:rsid w:val="00760DCE"/>
    <w:rsid w:val="007A0FF6"/>
    <w:rsid w:val="007A3953"/>
    <w:rsid w:val="007B59AD"/>
    <w:rsid w:val="007B7BFE"/>
    <w:rsid w:val="007D5C6A"/>
    <w:rsid w:val="007E63EC"/>
    <w:rsid w:val="00800AE7"/>
    <w:rsid w:val="0080245C"/>
    <w:rsid w:val="00814EED"/>
    <w:rsid w:val="00823EDA"/>
    <w:rsid w:val="00840BB1"/>
    <w:rsid w:val="00843A2E"/>
    <w:rsid w:val="0084406D"/>
    <w:rsid w:val="00877F37"/>
    <w:rsid w:val="00884177"/>
    <w:rsid w:val="0089054A"/>
    <w:rsid w:val="00892C40"/>
    <w:rsid w:val="008B07EF"/>
    <w:rsid w:val="008C5027"/>
    <w:rsid w:val="008D0881"/>
    <w:rsid w:val="008D5398"/>
    <w:rsid w:val="008D68A5"/>
    <w:rsid w:val="008E3A45"/>
    <w:rsid w:val="008F22A5"/>
    <w:rsid w:val="00917154"/>
    <w:rsid w:val="00923A7C"/>
    <w:rsid w:val="0092509A"/>
    <w:rsid w:val="00930584"/>
    <w:rsid w:val="00957811"/>
    <w:rsid w:val="00963B9D"/>
    <w:rsid w:val="009701CC"/>
    <w:rsid w:val="009735F0"/>
    <w:rsid w:val="009A3D53"/>
    <w:rsid w:val="009A3EA3"/>
    <w:rsid w:val="009B22AE"/>
    <w:rsid w:val="009C0BF0"/>
    <w:rsid w:val="009D434D"/>
    <w:rsid w:val="009D6DDA"/>
    <w:rsid w:val="009F1AFC"/>
    <w:rsid w:val="009F1C2F"/>
    <w:rsid w:val="009F3884"/>
    <w:rsid w:val="00A0752C"/>
    <w:rsid w:val="00A17A5E"/>
    <w:rsid w:val="00A255BD"/>
    <w:rsid w:val="00A3272E"/>
    <w:rsid w:val="00A33657"/>
    <w:rsid w:val="00A40D79"/>
    <w:rsid w:val="00A4594E"/>
    <w:rsid w:val="00A51FFB"/>
    <w:rsid w:val="00A75ED5"/>
    <w:rsid w:val="00A817E9"/>
    <w:rsid w:val="00A9460E"/>
    <w:rsid w:val="00AA043A"/>
    <w:rsid w:val="00AA1A46"/>
    <w:rsid w:val="00AA289B"/>
    <w:rsid w:val="00AB6B62"/>
    <w:rsid w:val="00AD60EE"/>
    <w:rsid w:val="00AD6FEE"/>
    <w:rsid w:val="00AE187C"/>
    <w:rsid w:val="00AE22F2"/>
    <w:rsid w:val="00B02D2E"/>
    <w:rsid w:val="00B05882"/>
    <w:rsid w:val="00B111CA"/>
    <w:rsid w:val="00B235F2"/>
    <w:rsid w:val="00B33084"/>
    <w:rsid w:val="00B3379A"/>
    <w:rsid w:val="00B4013D"/>
    <w:rsid w:val="00B41B29"/>
    <w:rsid w:val="00B43E90"/>
    <w:rsid w:val="00B4451A"/>
    <w:rsid w:val="00B459CB"/>
    <w:rsid w:val="00B52C53"/>
    <w:rsid w:val="00B578DB"/>
    <w:rsid w:val="00B6466E"/>
    <w:rsid w:val="00B76753"/>
    <w:rsid w:val="00B80C87"/>
    <w:rsid w:val="00B9389D"/>
    <w:rsid w:val="00BA0E60"/>
    <w:rsid w:val="00BB5413"/>
    <w:rsid w:val="00BD07FB"/>
    <w:rsid w:val="00BD51DD"/>
    <w:rsid w:val="00BE40C5"/>
    <w:rsid w:val="00BF2A29"/>
    <w:rsid w:val="00BF31A6"/>
    <w:rsid w:val="00C01023"/>
    <w:rsid w:val="00C01797"/>
    <w:rsid w:val="00C22035"/>
    <w:rsid w:val="00C45C17"/>
    <w:rsid w:val="00C5063B"/>
    <w:rsid w:val="00C51009"/>
    <w:rsid w:val="00C56903"/>
    <w:rsid w:val="00C75FDC"/>
    <w:rsid w:val="00C9664E"/>
    <w:rsid w:val="00CA3727"/>
    <w:rsid w:val="00CB349F"/>
    <w:rsid w:val="00CB354E"/>
    <w:rsid w:val="00CB5837"/>
    <w:rsid w:val="00CC74D3"/>
    <w:rsid w:val="00CC7E9C"/>
    <w:rsid w:val="00CE42D5"/>
    <w:rsid w:val="00CF35CB"/>
    <w:rsid w:val="00D015D6"/>
    <w:rsid w:val="00D100D9"/>
    <w:rsid w:val="00D37196"/>
    <w:rsid w:val="00D453DD"/>
    <w:rsid w:val="00D507EF"/>
    <w:rsid w:val="00D50F0C"/>
    <w:rsid w:val="00D53C4A"/>
    <w:rsid w:val="00D63288"/>
    <w:rsid w:val="00D732F8"/>
    <w:rsid w:val="00D74A42"/>
    <w:rsid w:val="00D94AB0"/>
    <w:rsid w:val="00DA783B"/>
    <w:rsid w:val="00DB0380"/>
    <w:rsid w:val="00DC22A5"/>
    <w:rsid w:val="00DC2CAC"/>
    <w:rsid w:val="00DC5929"/>
    <w:rsid w:val="00DE183D"/>
    <w:rsid w:val="00DE1BAC"/>
    <w:rsid w:val="00DE3EAF"/>
    <w:rsid w:val="00DF6058"/>
    <w:rsid w:val="00E16185"/>
    <w:rsid w:val="00E242A8"/>
    <w:rsid w:val="00E31B5F"/>
    <w:rsid w:val="00E356D6"/>
    <w:rsid w:val="00E579D5"/>
    <w:rsid w:val="00E659C8"/>
    <w:rsid w:val="00E66356"/>
    <w:rsid w:val="00E77198"/>
    <w:rsid w:val="00E901BE"/>
    <w:rsid w:val="00EA1CB8"/>
    <w:rsid w:val="00EA6DCA"/>
    <w:rsid w:val="00ED0068"/>
    <w:rsid w:val="00ED5C14"/>
    <w:rsid w:val="00EE0BF8"/>
    <w:rsid w:val="00F11920"/>
    <w:rsid w:val="00F11AA9"/>
    <w:rsid w:val="00F17CC1"/>
    <w:rsid w:val="00F220E3"/>
    <w:rsid w:val="00F26501"/>
    <w:rsid w:val="00F30F00"/>
    <w:rsid w:val="00F30F0F"/>
    <w:rsid w:val="00F4069A"/>
    <w:rsid w:val="00F43A87"/>
    <w:rsid w:val="00F60345"/>
    <w:rsid w:val="00F6338A"/>
    <w:rsid w:val="00F81548"/>
    <w:rsid w:val="00FB2683"/>
    <w:rsid w:val="00FB4202"/>
    <w:rsid w:val="00FB43ED"/>
    <w:rsid w:val="00FC5336"/>
    <w:rsid w:val="00FD1CDF"/>
    <w:rsid w:val="00FE141F"/>
    <w:rsid w:val="00FF449D"/>
    <w:rsid w:val="00FF7B48"/>
    <w:rsid w:val="1B1EB8C1"/>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7829F00"/>
  <w15:docId w15:val="{CF3FE07E-B29D-4271-8671-D323C4647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heme="minorHAnsi" w:cstheme="minorBidi"/>
        <w:sz w:val="24"/>
        <w:szCs w:val="24"/>
        <w:lang w:val="id-ID"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1" w:semiHidden="1" w:unhideWhenUsed="1"/>
    <w:lsdException w:name="List Bullet" w:uiPriority="0" w:semiHidden="1" w:unhideWhenUsed="1" w:qFormat="1"/>
    <w:lsdException w:name="List Number" w:uiPriority="0" w:semiHidden="1" w:unhideWhenUsed="1" w:qFormat="1"/>
    <w:lsdException w:name="List 2" w:uiPriority="1" w:semiHidden="1" w:unhideWhenUsed="1"/>
    <w:lsdException w:name="List 3" w:uiPriority="1" w:semiHidden="1" w:unhideWhenUsed="1"/>
    <w:lsdException w:name="List 4" w:uiPriority="1" w:semiHidden="1" w:unhideWhenUsed="1"/>
    <w:lsdException w:name="List 5" w:uiPriority="1" w:semiHidden="1" w:unhideWhenUsed="1"/>
    <w:lsdException w:name="List Bullet 2" w:uiPriority="0" w:semiHidden="1" w:unhideWhenUsed="1" w:qFormat="1"/>
    <w:lsdException w:name="List Bullet 3" w:uiPriority="0" w:semiHidden="1" w:unhideWhenUsed="1" w:qFormat="1"/>
    <w:lsdException w:name="List Bullet 4" w:semiHidden="1" w:unhideWhenUsed="1"/>
    <w:lsdException w:name="List Bullet 5" w:semiHidden="1" w:unhideWhenUsed="1"/>
    <w:lsdException w:name="List Number 2" w:uiPriority="0" w:semiHidden="1" w:unhideWhenUsed="1" w:qFormat="1"/>
    <w:lsdException w:name="List Number 3" w:uiPriority="0" w:semiHidden="1"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uiPriority="0" w:semiHidden="1" w:unhideWhenUsed="1" w:qFormat="1"/>
    <w:lsdException w:name="List Continue 2" w:uiPriority="0" w:semiHidden="1" w:unhideWhenUsed="1" w:qFormat="1"/>
    <w:lsdException w:name="List Continue 3" w:uiPriority="1" w:semiHidden="1" w:unhideWhenUsed="1"/>
    <w:lsdException w:name="List Continue 4" w:uiPriority="1" w:semiHidden="1" w:unhideWhenUsed="1"/>
    <w:lsdException w:name="List Continue 5" w:uiPriority="1"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0"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C5027"/>
    <w:pPr>
      <w:spacing w:line="240" w:lineRule="auto"/>
    </w:pPr>
    <w:rPr>
      <w:rFonts w:ascii="Arial" w:hAnsi="Arial"/>
      <w:color w:val="231F20"/>
      <w:lang w:val="en-GB"/>
    </w:rPr>
  </w:style>
  <w:style w:type="paragraph" w:styleId="Heading1">
    <w:name w:val="heading 1"/>
    <w:basedOn w:val="Normal"/>
    <w:next w:val="BodyText"/>
    <w:link w:val="Heading1Char"/>
    <w:qFormat/>
    <w:rsid w:val="008C5027"/>
    <w:pPr>
      <w:keepNext/>
      <w:keepLines/>
      <w:pageBreakBefore/>
      <w:numPr>
        <w:numId w:val="21"/>
      </w:numPr>
      <w:spacing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qFormat/>
    <w:rsid w:val="008C5027"/>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qFormat/>
    <w:rsid w:val="008C5027"/>
    <w:pPr>
      <w:keepNext/>
      <w:keepLines/>
      <w:pBdr>
        <w:bottom w:val="single" w:color="auto" w:sz="2" w:space="7"/>
      </w:pBdr>
      <w:spacing w:before="300" w:after="100"/>
      <w:outlineLvl w:val="2"/>
    </w:pPr>
    <w:rPr>
      <w:rFonts w:eastAsiaTheme="majorEastAsia" w:cstheme="majorBidi"/>
      <w:b/>
      <w:sz w:val="28"/>
    </w:rPr>
  </w:style>
  <w:style w:type="paragraph" w:styleId="Heading4">
    <w:name w:val="heading 4"/>
    <w:basedOn w:val="Normal"/>
    <w:next w:val="BodyText"/>
    <w:link w:val="Heading4Char"/>
    <w:qFormat/>
    <w:rsid w:val="008C5027"/>
    <w:pPr>
      <w:keepNext/>
      <w:keepLines/>
      <w:spacing w:before="300" w:after="300"/>
      <w:outlineLvl w:val="3"/>
    </w:pPr>
    <w:rPr>
      <w:rFonts w:eastAsiaTheme="majorEastAsia" w:cstheme="majorBidi"/>
      <w:b/>
      <w:iCs/>
    </w:rPr>
  </w:style>
  <w:style w:type="paragraph" w:styleId="Heading5">
    <w:name w:val="heading 5"/>
    <w:basedOn w:val="Normal"/>
    <w:next w:val="BodyText"/>
    <w:link w:val="Heading5Char"/>
    <w:semiHidden/>
    <w:qFormat/>
    <w:rsid w:val="008C5027"/>
    <w:pPr>
      <w:keepNext/>
      <w:keepLines/>
      <w:spacing w:before="300"/>
      <w:outlineLvl w:val="4"/>
    </w:pPr>
    <w:rPr>
      <w:rFonts w:asciiTheme="majorHAnsi" w:hAnsiTheme="majorHAnsi" w:eastAsiaTheme="majorEastAsia" w:cstheme="majorBidi"/>
      <w:i/>
    </w:rPr>
  </w:style>
  <w:style w:type="paragraph" w:styleId="Heading6">
    <w:name w:val="heading 6"/>
    <w:basedOn w:val="Normal"/>
    <w:next w:val="BodyText"/>
    <w:link w:val="Heading6Char"/>
    <w:semiHidden/>
    <w:qFormat/>
    <w:rsid w:val="008C5027"/>
    <w:pPr>
      <w:keepNext/>
      <w:keepLines/>
      <w:spacing w:before="200" w:after="100"/>
      <w:outlineLvl w:val="5"/>
    </w:pPr>
    <w:rPr>
      <w:rFonts w:asciiTheme="majorHAnsi" w:hAnsiTheme="majorHAnsi" w:eastAsiaTheme="majorEastAsia" w:cstheme="majorBidi"/>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qFormat/>
    <w:rsid w:val="008C5027"/>
    <w:pPr>
      <w:numPr>
        <w:ilvl w:val="1"/>
        <w:numId w:val="21"/>
      </w:numPr>
      <w:spacing w:after="280" w:line="360" w:lineRule="atLeast"/>
    </w:pPr>
  </w:style>
  <w:style w:type="character" w:styleId="BodyTextChar" w:customStyle="1">
    <w:name w:val="Body Text Char"/>
    <w:basedOn w:val="DefaultParagraphFont"/>
    <w:link w:val="BodyText"/>
    <w:rsid w:val="008C5027"/>
    <w:rPr>
      <w:rFonts w:ascii="Arial" w:hAnsi="Arial"/>
      <w:color w:val="231F20"/>
      <w:lang w:val="en-GB"/>
    </w:rPr>
  </w:style>
  <w:style w:type="character" w:styleId="Heading1Char" w:customStyle="1">
    <w:name w:val="Heading 1 Char"/>
    <w:basedOn w:val="DefaultParagraphFont"/>
    <w:link w:val="Heading1"/>
    <w:rsid w:val="008C5027"/>
    <w:rPr>
      <w:rFonts w:ascii="Arial" w:hAnsi="Arial" w:eastAsiaTheme="majorEastAsia" w:cstheme="majorBidi"/>
      <w:color w:val="005EB8"/>
      <w:sz w:val="72"/>
      <w:szCs w:val="32"/>
      <w:lang w:val="en-GB"/>
    </w:rPr>
  </w:style>
  <w:style w:type="character" w:styleId="Heading2Char" w:customStyle="1">
    <w:name w:val="Heading 2 Char"/>
    <w:basedOn w:val="DefaultParagraphFont"/>
    <w:link w:val="Heading2"/>
    <w:rsid w:val="008C5027"/>
    <w:rPr>
      <w:rFonts w:ascii="Arial" w:hAnsi="Arial" w:eastAsiaTheme="majorEastAsia" w:cstheme="majorBidi"/>
      <w:color w:val="005EB8"/>
      <w:sz w:val="36"/>
      <w:szCs w:val="26"/>
      <w:lang w:val="en-GB"/>
    </w:rPr>
  </w:style>
  <w:style w:type="character" w:styleId="Heading3Char" w:customStyle="1">
    <w:name w:val="Heading 3 Char"/>
    <w:basedOn w:val="DefaultParagraphFont"/>
    <w:link w:val="Heading3"/>
    <w:rsid w:val="008C5027"/>
    <w:rPr>
      <w:rFonts w:ascii="Arial" w:hAnsi="Arial" w:eastAsiaTheme="majorEastAsia" w:cstheme="majorBidi"/>
      <w:b/>
      <w:color w:val="231F20"/>
      <w:sz w:val="28"/>
      <w:lang w:val="en-GB"/>
    </w:rPr>
  </w:style>
  <w:style w:type="character" w:styleId="Heading4Char" w:customStyle="1">
    <w:name w:val="Heading 4 Char"/>
    <w:basedOn w:val="DefaultParagraphFont"/>
    <w:link w:val="Heading4"/>
    <w:rsid w:val="008C5027"/>
    <w:rPr>
      <w:rFonts w:ascii="Arial" w:hAnsi="Arial" w:eastAsiaTheme="majorEastAsia" w:cstheme="majorBidi"/>
      <w:b/>
      <w:iCs/>
      <w:color w:val="231F20"/>
      <w:lang w:val="en-GB"/>
    </w:rPr>
  </w:style>
  <w:style w:type="character" w:styleId="Heading5Char" w:customStyle="1">
    <w:name w:val="Heading 5 Char"/>
    <w:basedOn w:val="DefaultParagraphFont"/>
    <w:link w:val="Heading5"/>
    <w:semiHidden/>
    <w:rsid w:val="008C5027"/>
    <w:rPr>
      <w:rFonts w:asciiTheme="majorHAnsi" w:hAnsiTheme="majorHAnsi" w:eastAsiaTheme="majorEastAsia" w:cstheme="majorBidi"/>
      <w:i/>
      <w:color w:val="231F20"/>
      <w:lang w:val="en-GB"/>
    </w:rPr>
  </w:style>
  <w:style w:type="character" w:styleId="Heading6Char" w:customStyle="1">
    <w:name w:val="Heading 6 Char"/>
    <w:basedOn w:val="DefaultParagraphFont"/>
    <w:link w:val="Heading6"/>
    <w:semiHidden/>
    <w:rsid w:val="008C5027"/>
    <w:rPr>
      <w:rFonts w:asciiTheme="majorHAnsi" w:hAnsiTheme="majorHAnsi" w:eastAsiaTheme="majorEastAsia" w:cstheme="majorBidi"/>
      <w:b/>
      <w:color w:val="231F20"/>
      <w:lang w:val="en-GB"/>
    </w:rPr>
  </w:style>
  <w:style w:type="paragraph" w:styleId="BalloonText">
    <w:name w:val="Balloon Text"/>
    <w:basedOn w:val="Normal"/>
    <w:link w:val="BalloonTextChar"/>
    <w:uiPriority w:val="99"/>
    <w:semiHidden/>
    <w:unhideWhenUsed/>
    <w:rsid w:val="008C5027"/>
    <w:rPr>
      <w:rFonts w:ascii="Tahoma" w:hAnsi="Tahoma" w:cs="Tahoma"/>
      <w:sz w:val="16"/>
      <w:szCs w:val="16"/>
    </w:rPr>
  </w:style>
  <w:style w:type="character" w:styleId="BalloonTextChar" w:customStyle="1">
    <w:name w:val="Balloon Text Char"/>
    <w:basedOn w:val="DefaultParagraphFont"/>
    <w:link w:val="BalloonText"/>
    <w:uiPriority w:val="99"/>
    <w:semiHidden/>
    <w:rsid w:val="008C5027"/>
    <w:rPr>
      <w:rFonts w:ascii="Tahoma" w:hAnsi="Tahoma" w:cs="Tahoma"/>
      <w:color w:val="231F20"/>
      <w:sz w:val="16"/>
      <w:szCs w:val="16"/>
      <w:lang w:val="en-GB"/>
    </w:rPr>
  </w:style>
  <w:style w:type="paragraph" w:styleId="ListBullet">
    <w:name w:val="List Bullet"/>
    <w:basedOn w:val="BodyText"/>
    <w:qFormat/>
    <w:rsid w:val="008C5027"/>
    <w:pPr>
      <w:numPr>
        <w:ilvl w:val="0"/>
        <w:numId w:val="18"/>
      </w:numPr>
      <w:spacing w:after="50"/>
    </w:pPr>
  </w:style>
  <w:style w:type="paragraph" w:styleId="Heading1Numbered" w:customStyle="1">
    <w:name w:val="Heading 1 Numbered"/>
    <w:basedOn w:val="Heading1"/>
    <w:next w:val="BodyText"/>
    <w:qFormat/>
    <w:rsid w:val="008C5027"/>
    <w:pPr>
      <w:numPr>
        <w:numId w:val="20"/>
      </w:numPr>
    </w:pPr>
  </w:style>
  <w:style w:type="paragraph" w:styleId="ListContinue">
    <w:name w:val="List Continue"/>
    <w:basedOn w:val="BodyText"/>
    <w:qFormat/>
    <w:rsid w:val="008C5027"/>
    <w:pPr>
      <w:numPr>
        <w:ilvl w:val="0"/>
        <w:numId w:val="0"/>
      </w:numPr>
      <w:spacing w:after="50"/>
      <w:ind w:left="851"/>
    </w:pPr>
  </w:style>
  <w:style w:type="paragraph" w:styleId="ListContinue2">
    <w:name w:val="List Continue 2"/>
    <w:basedOn w:val="BodyText"/>
    <w:qFormat/>
    <w:rsid w:val="008C5027"/>
    <w:pPr>
      <w:numPr>
        <w:ilvl w:val="0"/>
        <w:numId w:val="0"/>
      </w:numPr>
      <w:spacing w:after="50"/>
      <w:ind w:left="1134"/>
    </w:pPr>
  </w:style>
  <w:style w:type="paragraph" w:styleId="Subtitle">
    <w:name w:val="Subtitle"/>
    <w:basedOn w:val="Normal"/>
    <w:next w:val="Normal"/>
    <w:link w:val="SubtitleChar"/>
    <w:qFormat/>
    <w:rsid w:val="008C5027"/>
    <w:pPr>
      <w:numPr>
        <w:ilvl w:val="1"/>
      </w:numPr>
      <w:spacing w:after="1000"/>
    </w:pPr>
    <w:rPr>
      <w:rFonts w:eastAsiaTheme="minorEastAsia"/>
      <w:sz w:val="28"/>
    </w:rPr>
  </w:style>
  <w:style w:type="character" w:styleId="SubtitleChar" w:customStyle="1">
    <w:name w:val="Subtitle Char"/>
    <w:basedOn w:val="DefaultParagraphFont"/>
    <w:link w:val="Subtitle"/>
    <w:rsid w:val="008C5027"/>
    <w:rPr>
      <w:rFonts w:ascii="Arial" w:hAnsi="Arial" w:eastAsiaTheme="minorEastAsia"/>
      <w:color w:val="231F20"/>
      <w:sz w:val="28"/>
      <w:lang w:val="en-GB"/>
    </w:rPr>
  </w:style>
  <w:style w:type="paragraph" w:styleId="Title">
    <w:name w:val="Title"/>
    <w:basedOn w:val="Normal"/>
    <w:next w:val="Normal"/>
    <w:link w:val="TitleChar"/>
    <w:qFormat/>
    <w:rsid w:val="008C5027"/>
    <w:pPr>
      <w:spacing w:after="200" w:line="720" w:lineRule="exact"/>
      <w:contextualSpacing/>
    </w:pPr>
    <w:rPr>
      <w:rFonts w:eastAsiaTheme="majorEastAsia" w:cstheme="majorBidi"/>
      <w:color w:val="005EB8"/>
      <w:spacing w:val="-10"/>
      <w:kern w:val="28"/>
      <w:sz w:val="72"/>
      <w:szCs w:val="56"/>
    </w:rPr>
  </w:style>
  <w:style w:type="character" w:styleId="TitleChar" w:customStyle="1">
    <w:name w:val="Title Char"/>
    <w:basedOn w:val="DefaultParagraphFont"/>
    <w:link w:val="Title"/>
    <w:rsid w:val="008C5027"/>
    <w:rPr>
      <w:rFonts w:ascii="Arial" w:hAnsi="Arial" w:eastAsiaTheme="majorEastAsia" w:cstheme="majorBidi"/>
      <w:color w:val="005EB8"/>
      <w:spacing w:val="-10"/>
      <w:kern w:val="28"/>
      <w:sz w:val="72"/>
      <w:szCs w:val="56"/>
      <w:lang w:val="en-GB"/>
    </w:rPr>
  </w:style>
  <w:style w:type="paragraph" w:styleId="TOC1">
    <w:name w:val="toc 1"/>
    <w:basedOn w:val="Normal"/>
    <w:next w:val="Normal"/>
    <w:uiPriority w:val="39"/>
    <w:unhideWhenUsed/>
    <w:rsid w:val="008C5027"/>
    <w:pPr>
      <w:spacing w:after="200"/>
    </w:pPr>
    <w:rPr>
      <w:sz w:val="30"/>
    </w:rPr>
  </w:style>
  <w:style w:type="paragraph" w:styleId="BodyText2NoSpacing" w:customStyle="1">
    <w:name w:val="Body Text 2 No Spacing"/>
    <w:basedOn w:val="BodyText2"/>
    <w:qFormat/>
    <w:rsid w:val="008C5027"/>
    <w:pPr>
      <w:spacing w:after="0"/>
    </w:pPr>
  </w:style>
  <w:style w:type="paragraph" w:styleId="BodyText2">
    <w:name w:val="Body Text 2"/>
    <w:basedOn w:val="BodyText"/>
    <w:link w:val="BodyText2Char"/>
    <w:qFormat/>
    <w:rsid w:val="008C5027"/>
    <w:pPr>
      <w:numPr>
        <w:ilvl w:val="0"/>
        <w:numId w:val="0"/>
      </w:numPr>
    </w:pPr>
  </w:style>
  <w:style w:type="character" w:styleId="BodyText2Char" w:customStyle="1">
    <w:name w:val="Body Text 2 Char"/>
    <w:basedOn w:val="DefaultParagraphFont"/>
    <w:link w:val="BodyText2"/>
    <w:rsid w:val="008C5027"/>
    <w:rPr>
      <w:rFonts w:ascii="Arial" w:hAnsi="Arial"/>
      <w:color w:val="231F20"/>
      <w:lang w:val="en-GB"/>
    </w:rPr>
  </w:style>
  <w:style w:type="paragraph" w:styleId="TOCHeading">
    <w:name w:val="TOC Heading"/>
    <w:basedOn w:val="Heading1"/>
    <w:next w:val="Normal"/>
    <w:rsid w:val="008C5027"/>
    <w:pPr>
      <w:spacing w:after="400" w:line="240" w:lineRule="auto"/>
      <w:contextualSpacing w:val="0"/>
      <w:outlineLvl w:val="9"/>
    </w:pPr>
    <w:rPr>
      <w:sz w:val="48"/>
    </w:rPr>
  </w:style>
  <w:style w:type="character" w:styleId="FooterPipe" w:customStyle="1">
    <w:name w:val="Footer Pipe"/>
    <w:basedOn w:val="DefaultParagraphFont"/>
    <w:uiPriority w:val="1"/>
    <w:rsid w:val="008C5027"/>
    <w:rPr>
      <w:b/>
      <w:color w:val="005EB8"/>
    </w:rPr>
  </w:style>
  <w:style w:type="paragraph" w:styleId="IntroText" w:customStyle="1">
    <w:name w:val="Intro Text"/>
    <w:basedOn w:val="Normal"/>
    <w:qFormat/>
    <w:rsid w:val="008C5027"/>
    <w:pPr>
      <w:spacing w:line="400" w:lineRule="exact"/>
    </w:pPr>
    <w:rPr>
      <w:color w:val="005EB8"/>
      <w:sz w:val="28"/>
    </w:rPr>
  </w:style>
  <w:style w:type="paragraph" w:styleId="Spacer" w:customStyle="1">
    <w:name w:val="Spacer"/>
    <w:basedOn w:val="Normal"/>
    <w:next w:val="Normal"/>
    <w:rsid w:val="008C5027"/>
    <w:rPr>
      <w:sz w:val="2"/>
    </w:rPr>
  </w:style>
  <w:style w:type="paragraph" w:styleId="FootnoteText">
    <w:name w:val="footnote text"/>
    <w:basedOn w:val="Normal"/>
    <w:link w:val="FootnoteTextChar"/>
    <w:uiPriority w:val="99"/>
    <w:semiHidden/>
    <w:unhideWhenUsed/>
    <w:rsid w:val="008C5027"/>
    <w:rPr>
      <w:sz w:val="20"/>
      <w:szCs w:val="20"/>
    </w:rPr>
  </w:style>
  <w:style w:type="character" w:styleId="FootnoteTextChar" w:customStyle="1">
    <w:name w:val="Footnote Text Char"/>
    <w:basedOn w:val="DefaultParagraphFont"/>
    <w:link w:val="FootnoteText"/>
    <w:uiPriority w:val="99"/>
    <w:semiHidden/>
    <w:rsid w:val="008C5027"/>
    <w:rPr>
      <w:rFonts w:ascii="Arial" w:hAnsi="Arial"/>
      <w:color w:val="231F20"/>
      <w:sz w:val="20"/>
      <w:szCs w:val="20"/>
      <w:lang w:val="en-GB"/>
    </w:rPr>
  </w:style>
  <w:style w:type="character" w:styleId="FootnoteReference">
    <w:name w:val="footnote reference"/>
    <w:basedOn w:val="DefaultParagraphFont"/>
    <w:uiPriority w:val="99"/>
    <w:semiHidden/>
    <w:unhideWhenUsed/>
    <w:rsid w:val="008C5027"/>
    <w:rPr>
      <w:vertAlign w:val="superscript"/>
    </w:rPr>
  </w:style>
  <w:style w:type="paragraph" w:styleId="LastBullet" w:customStyle="1">
    <w:name w:val="Last Bullet"/>
    <w:basedOn w:val="ListBullet"/>
    <w:next w:val="BodyText"/>
    <w:qFormat/>
    <w:rsid w:val="008C5027"/>
    <w:pPr>
      <w:spacing w:after="280"/>
    </w:pPr>
  </w:style>
  <w:style w:type="character" w:styleId="Highlight" w:customStyle="1">
    <w:name w:val="Highlight"/>
    <w:basedOn w:val="DefaultParagraphFont"/>
    <w:qFormat/>
    <w:rsid w:val="008C5027"/>
    <w:rPr>
      <w:color w:val="41B6E6"/>
    </w:rPr>
  </w:style>
  <w:style w:type="paragraph" w:styleId="Caption">
    <w:name w:val="caption"/>
    <w:basedOn w:val="Normal"/>
    <w:next w:val="TableText"/>
    <w:unhideWhenUsed/>
    <w:qFormat/>
    <w:rsid w:val="008C5027"/>
    <w:pPr>
      <w:spacing w:after="200"/>
    </w:pPr>
    <w:rPr>
      <w:iCs/>
      <w:color w:val="231F20" w:themeColor="text2"/>
      <w:szCs w:val="18"/>
    </w:rPr>
  </w:style>
  <w:style w:type="paragraph" w:styleId="TableText" w:customStyle="1">
    <w:name w:val="Table Text"/>
    <w:basedOn w:val="Normal"/>
    <w:qFormat/>
    <w:rsid w:val="008C5027"/>
  </w:style>
  <w:style w:type="table" w:styleId="NHSTable" w:customStyle="1">
    <w:name w:val="NHS Table"/>
    <w:basedOn w:val="TableNormal"/>
    <w:uiPriority w:val="99"/>
    <w:rsid w:val="008C5027"/>
    <w:pPr>
      <w:spacing w:line="240" w:lineRule="auto"/>
    </w:pPr>
    <w:tblPr>
      <w:tblStyleRowBandSize w:val="1"/>
      <w:tblBorders>
        <w:insideH w:val="single" w:color="005EB8" w:sz="4" w:space="0"/>
        <w:insideV w:val="single" w:color="005EB8" w:sz="4" w:space="0"/>
      </w:tblBorders>
      <w:tblCellMar>
        <w:top w:w="113" w:type="dxa"/>
        <w:bottom w:w="113" w:type="dxa"/>
      </w:tblCellMar>
    </w:tblPr>
    <w:tblStylePr w:type="firstRow">
      <w:tblPr/>
      <w:tcPr>
        <w:tcBorders>
          <w:top w:val="single" w:color="005EB8" w:sz="4" w:space="0"/>
          <w:left w:val="nil"/>
          <w:bottom w:val="single" w:color="005EB8" w:sz="4" w:space="0"/>
          <w:right w:val="nil"/>
          <w:insideH w:val="nil"/>
          <w:insideV w:val="single" w:color="005EB8" w:sz="4" w:space="0"/>
          <w:tl2br w:val="nil"/>
          <w:tr2bl w:val="nil"/>
        </w:tcBorders>
        <w:shd w:val="clear" w:color="auto" w:fill="005EB8"/>
      </w:tcPr>
    </w:tblStylePr>
    <w:tblStylePr w:type="band1Horz">
      <w:tblPr/>
      <w:tcPr>
        <w:tcBorders>
          <w:top w:val="single" w:color="005EB8" w:sz="4" w:space="0"/>
          <w:left w:val="nil"/>
          <w:bottom w:val="single" w:color="005EB8" w:sz="4" w:space="0"/>
          <w:right w:val="nil"/>
          <w:insideH w:val="nil"/>
          <w:insideV w:val="single" w:color="005EB8" w:sz="4" w:space="0"/>
          <w:tl2br w:val="nil"/>
          <w:tr2bl w:val="nil"/>
        </w:tcBorders>
        <w:shd w:val="clear" w:color="auto" w:fill="CCDFF1"/>
      </w:tcPr>
    </w:tblStylePr>
  </w:style>
  <w:style w:type="paragraph" w:styleId="TableTitle" w:customStyle="1">
    <w:name w:val="Table Title"/>
    <w:basedOn w:val="TableText"/>
    <w:qFormat/>
    <w:rsid w:val="008C5027"/>
    <w:rPr>
      <w:b/>
      <w:color w:val="FFFFFF"/>
    </w:rPr>
  </w:style>
  <w:style w:type="paragraph" w:styleId="LastBullet2" w:customStyle="1">
    <w:name w:val="Last Bullet 2"/>
    <w:basedOn w:val="Normal"/>
    <w:next w:val="BodyText"/>
    <w:qFormat/>
    <w:rsid w:val="008C5027"/>
    <w:pPr>
      <w:numPr>
        <w:ilvl w:val="1"/>
        <w:numId w:val="18"/>
      </w:numPr>
      <w:spacing w:after="280" w:line="360" w:lineRule="atLeast"/>
      <w:ind w:left="1135" w:hanging="284"/>
    </w:pPr>
  </w:style>
  <w:style w:type="paragraph" w:styleId="BackPageFooter" w:customStyle="1">
    <w:name w:val="Back Page Footer"/>
    <w:basedOn w:val="Normal"/>
    <w:rsid w:val="008C5027"/>
    <w:rPr>
      <w:color w:val="FFFFFF"/>
    </w:rPr>
  </w:style>
  <w:style w:type="paragraph" w:styleId="BackPage" w:customStyle="1">
    <w:name w:val="Back Page"/>
    <w:basedOn w:val="Normal"/>
    <w:rsid w:val="008C5027"/>
    <w:pPr>
      <w:spacing w:line="360" w:lineRule="exact"/>
    </w:pPr>
    <w:rPr>
      <w:b/>
      <w:color w:val="FFFFFF"/>
    </w:rPr>
  </w:style>
  <w:style w:type="paragraph" w:styleId="BackPageTitle" w:customStyle="1">
    <w:name w:val="Back Page Title"/>
    <w:basedOn w:val="BackPage"/>
    <w:next w:val="BackPage"/>
    <w:rsid w:val="008C5027"/>
    <w:rPr>
      <w:sz w:val="28"/>
    </w:rPr>
  </w:style>
  <w:style w:type="paragraph" w:styleId="BackPageAddress" w:customStyle="1">
    <w:name w:val="Back Page Address"/>
    <w:basedOn w:val="BackPage"/>
    <w:rsid w:val="008C5027"/>
    <w:rPr>
      <w:b w:val="0"/>
    </w:rPr>
  </w:style>
  <w:style w:type="paragraph" w:styleId="InsideCover" w:customStyle="1">
    <w:name w:val="Inside Cover"/>
    <w:basedOn w:val="Normal"/>
    <w:qFormat/>
    <w:rsid w:val="008C5027"/>
    <w:pPr>
      <w:spacing w:line="800" w:lineRule="exact"/>
    </w:pPr>
    <w:rPr>
      <w:color w:val="005EB8"/>
      <w:sz w:val="56"/>
    </w:rPr>
  </w:style>
  <w:style w:type="paragraph" w:styleId="PageHeading" w:customStyle="1">
    <w:name w:val="Page Heading"/>
    <w:basedOn w:val="Normal"/>
    <w:next w:val="Normal"/>
    <w:qFormat/>
    <w:rsid w:val="008C5027"/>
    <w:pPr>
      <w:tabs>
        <w:tab w:val="center" w:pos="4513"/>
        <w:tab w:val="right" w:pos="9026"/>
      </w:tabs>
    </w:pPr>
    <w:rPr>
      <w:b/>
      <w:color w:val="768692"/>
      <w:sz w:val="44"/>
      <w:u w:val="single" w:color="00A9CE"/>
    </w:rPr>
  </w:style>
  <w:style w:type="character" w:styleId="CommentReference">
    <w:name w:val="annotation reference"/>
    <w:basedOn w:val="DefaultParagraphFont"/>
    <w:uiPriority w:val="99"/>
    <w:semiHidden/>
    <w:unhideWhenUsed/>
    <w:rsid w:val="00FF449D"/>
    <w:rPr>
      <w:sz w:val="16"/>
      <w:szCs w:val="16"/>
    </w:rPr>
  </w:style>
  <w:style w:type="paragraph" w:styleId="CommentText">
    <w:name w:val="annotation text"/>
    <w:basedOn w:val="Normal"/>
    <w:link w:val="CommentTextChar"/>
    <w:uiPriority w:val="99"/>
    <w:unhideWhenUsed/>
    <w:rsid w:val="00FF449D"/>
    <w:rPr>
      <w:sz w:val="20"/>
      <w:szCs w:val="20"/>
    </w:rPr>
  </w:style>
  <w:style w:type="character" w:styleId="CommentTextChar" w:customStyle="1">
    <w:name w:val="Comment Text Char"/>
    <w:basedOn w:val="DefaultParagraphFont"/>
    <w:link w:val="CommentText"/>
    <w:uiPriority w:val="99"/>
    <w:rsid w:val="00FF449D"/>
    <w:rPr>
      <w:rFonts w:ascii="Arial" w:hAnsi="Arial"/>
      <w:color w:val="231F20"/>
      <w:sz w:val="20"/>
      <w:szCs w:val="20"/>
      <w:lang w:val="en-GB"/>
    </w:rPr>
  </w:style>
  <w:style w:type="paragraph" w:styleId="CommentSubject">
    <w:name w:val="annotation subject"/>
    <w:basedOn w:val="CommentText"/>
    <w:next w:val="CommentText"/>
    <w:link w:val="CommentSubjectChar"/>
    <w:uiPriority w:val="99"/>
    <w:semiHidden/>
    <w:unhideWhenUsed/>
    <w:rsid w:val="00FF449D"/>
    <w:rPr>
      <w:b/>
      <w:bCs/>
    </w:rPr>
  </w:style>
  <w:style w:type="character" w:styleId="CommentSubjectChar" w:customStyle="1">
    <w:name w:val="Comment Subject Char"/>
    <w:basedOn w:val="CommentTextChar"/>
    <w:link w:val="CommentSubject"/>
    <w:uiPriority w:val="99"/>
    <w:semiHidden/>
    <w:rsid w:val="00FF449D"/>
    <w:rPr>
      <w:rFonts w:ascii="Arial" w:hAnsi="Arial"/>
      <w:b/>
      <w:bCs/>
      <w:color w:val="231F20"/>
      <w:sz w:val="20"/>
      <w:szCs w:val="20"/>
      <w:lang w:val="en-GB"/>
    </w:rPr>
  </w:style>
  <w:style w:type="paragraph" w:styleId="Revision">
    <w:name w:val="Revision"/>
    <w:hidden/>
    <w:uiPriority w:val="99"/>
    <w:semiHidden/>
    <w:rsid w:val="00FF449D"/>
    <w:pPr>
      <w:spacing w:line="240" w:lineRule="auto"/>
    </w:pPr>
    <w:rPr>
      <w:rFonts w:ascii="Arial" w:hAnsi="Arial"/>
      <w:color w:val="231F20"/>
      <w:lang w:val="en-GB"/>
    </w:rPr>
  </w:style>
  <w:style w:type="paragraph" w:styleId="Header">
    <w:name w:val="header"/>
    <w:basedOn w:val="Normal"/>
    <w:link w:val="HeaderChar"/>
    <w:unhideWhenUsed/>
    <w:rsid w:val="00FF449D"/>
    <w:pPr>
      <w:tabs>
        <w:tab w:val="center" w:pos="4513"/>
        <w:tab w:val="right" w:pos="9026"/>
      </w:tabs>
    </w:pPr>
  </w:style>
  <w:style w:type="character" w:styleId="HeaderChar" w:customStyle="1">
    <w:name w:val="Header Char"/>
    <w:basedOn w:val="DefaultParagraphFont"/>
    <w:link w:val="Header"/>
    <w:rsid w:val="00FF449D"/>
    <w:rPr>
      <w:rFonts w:ascii="Arial" w:hAnsi="Arial"/>
      <w:color w:val="231F20"/>
      <w:lang w:val="en-GB"/>
    </w:rPr>
  </w:style>
  <w:style w:type="paragraph" w:styleId="Footer">
    <w:name w:val="footer"/>
    <w:basedOn w:val="Normal"/>
    <w:link w:val="FooterChar"/>
    <w:uiPriority w:val="99"/>
    <w:unhideWhenUsed/>
    <w:rsid w:val="00FF449D"/>
    <w:pPr>
      <w:tabs>
        <w:tab w:val="center" w:pos="4513"/>
        <w:tab w:val="right" w:pos="9026"/>
      </w:tabs>
    </w:pPr>
  </w:style>
  <w:style w:type="character" w:styleId="FooterChar" w:customStyle="1">
    <w:name w:val="Footer Char"/>
    <w:basedOn w:val="DefaultParagraphFont"/>
    <w:link w:val="Footer"/>
    <w:uiPriority w:val="99"/>
    <w:rsid w:val="00FF449D"/>
    <w:rPr>
      <w:rFonts w:ascii="Arial" w:hAnsi="Arial"/>
      <w:color w:val="231F20"/>
      <w:lang w:val="en-GB"/>
    </w:rPr>
  </w:style>
  <w:style w:type="paragraph" w:styleId="TOC2">
    <w:name w:val="toc 2"/>
    <w:basedOn w:val="Normal"/>
    <w:next w:val="Normal"/>
    <w:autoRedefine/>
    <w:uiPriority w:val="39"/>
    <w:unhideWhenUsed/>
    <w:rsid w:val="00FF449D"/>
    <w:pPr>
      <w:spacing w:after="100"/>
      <w:ind w:left="240"/>
    </w:pPr>
  </w:style>
  <w:style w:type="paragraph" w:styleId="TOC3">
    <w:name w:val="toc 3"/>
    <w:basedOn w:val="Normal"/>
    <w:next w:val="Normal"/>
    <w:autoRedefine/>
    <w:uiPriority w:val="39"/>
    <w:unhideWhenUsed/>
    <w:rsid w:val="00FF449D"/>
    <w:pPr>
      <w:spacing w:after="100"/>
      <w:ind w:left="480"/>
    </w:pPr>
  </w:style>
  <w:style w:type="character" w:styleId="Hyperlink">
    <w:name w:val="Hyperlink"/>
    <w:basedOn w:val="DefaultParagraphFont"/>
    <w:uiPriority w:val="99"/>
    <w:unhideWhenUsed/>
    <w:rsid w:val="00FF449D"/>
    <w:rPr>
      <w:color w:val="0070C0" w:themeColor="hyperlink"/>
      <w:u w:val="single"/>
    </w:rPr>
  </w:style>
  <w:style w:type="table" w:styleId="TableGrid">
    <w:name w:val="Table Grid"/>
    <w:basedOn w:val="TableNormal"/>
    <w:uiPriority w:val="39"/>
    <w:rsid w:val="00FF449D"/>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045DB1"/>
    <w:pPr>
      <w:ind w:left="720"/>
      <w:contextualSpacing/>
    </w:pPr>
  </w:style>
  <w:style w:type="table" w:styleId="NHSHighlightBox" w:customStyle="1">
    <w:name w:val="NHS Highlight Box"/>
    <w:basedOn w:val="TableNormal"/>
    <w:uiPriority w:val="99"/>
    <w:rsid w:val="0018615A"/>
    <w:pPr>
      <w:spacing w:line="240" w:lineRule="auto"/>
    </w:pPr>
    <w:tblPr>
      <w:tblCellMar>
        <w:top w:w="284" w:type="dxa"/>
        <w:left w:w="284" w:type="dxa"/>
        <w:bottom w:w="284" w:type="dxa"/>
        <w:right w:w="284" w:type="dxa"/>
      </w:tblCellMar>
    </w:tblPr>
    <w:tcPr>
      <w:shd w:val="clear" w:color="auto" w:fill="CCDFF1"/>
    </w:tcPr>
  </w:style>
  <w:style w:type="character" w:styleId="FollowedHyperlink">
    <w:name w:val="FollowedHyperlink"/>
    <w:basedOn w:val="DefaultParagraphFont"/>
    <w:uiPriority w:val="99"/>
    <w:semiHidden/>
    <w:unhideWhenUsed/>
    <w:rsid w:val="00386957"/>
    <w:rPr>
      <w:color w:val="7030A0" w:themeColor="followedHyperlink"/>
      <w:u w:val="single"/>
    </w:rPr>
  </w:style>
  <w:style w:type="paragraph" w:styleId="Default" w:customStyle="1">
    <w:name w:val="Default"/>
    <w:rsid w:val="00411A02"/>
    <w:pPr>
      <w:autoSpaceDE w:val="0"/>
      <w:autoSpaceDN w:val="0"/>
      <w:adjustRightInd w:val="0"/>
      <w:spacing w:line="240" w:lineRule="auto"/>
    </w:pPr>
    <w:rPr>
      <w:rFonts w:ascii="CTLZVH+FrutigerLTPro-Roman" w:hAnsi="CTLZVH+FrutigerLTPro-Roman" w:cs="CTLZVH+FrutigerLTPro-Roman"/>
      <w:color w:val="000000"/>
      <w:lang w:val="en-GB"/>
    </w:rPr>
  </w:style>
  <w:style w:type="character" w:styleId="UnresolvedMention">
    <w:name w:val="Unresolved Mention"/>
    <w:basedOn w:val="DefaultParagraphFont"/>
    <w:uiPriority w:val="99"/>
    <w:semiHidden/>
    <w:unhideWhenUsed/>
    <w:rsid w:val="00F43A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403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1.xml" Id="rId13" /><Relationship Type="http://schemas.openxmlformats.org/officeDocument/2006/relationships/customXml" Target="../customXml/item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customXml" Target="../customXml/item4.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www.gov.uk/volunteering/volunteers-rights" TargetMode="External" Id="rId11" /><Relationship Type="http://schemas.openxmlformats.org/officeDocument/2006/relationships/webSettings" Target="webSettings.xml" Id="rId5" /><Relationship Type="http://schemas.openxmlformats.org/officeDocument/2006/relationships/footer" Target="footer2.xml" Id="rId15" /><Relationship Type="http://schemas.openxmlformats.org/officeDocument/2006/relationships/hyperlink" Target="http://www.gov.uk/disclosure-barring-service-check/overview" TargetMode="External" Id="rId10" /><Relationship Type="http://schemas.openxmlformats.org/officeDocument/2006/relationships/customXml" Target="../customXml/item3.xml" Id="rId19" /><Relationship Type="http://schemas.openxmlformats.org/officeDocument/2006/relationships/settings" Target="settings.xml" Id="rId4" /><Relationship Type="http://schemas.openxmlformats.org/officeDocument/2006/relationships/hyperlink" Target="https://digital.nhs.uk/data-and-information/areas-of-interest/estates-and-facilities/patient-led-assessments-of-the-care-environment-place" TargetMode="External" Id="rId9" /><Relationship Type="http://schemas.openxmlformats.org/officeDocument/2006/relationships/header" Target="header3.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jenny.warner\AppData\Roaming\microsoft\templates\NHS%20Improvement%20Report%20Template.dotx" TargetMode="External"/></Relationships>
</file>

<file path=word/theme/theme1.xml><?xml version="1.0" encoding="utf-8"?>
<a:theme xmlns:a="http://schemas.openxmlformats.org/drawingml/2006/main" name="Office Theme">
  <a:themeElements>
    <a:clrScheme name="NHS Improvement">
      <a:dk1>
        <a:srgbClr val="231F20"/>
      </a:dk1>
      <a:lt1>
        <a:sysClr val="window" lastClr="FFFFFF"/>
      </a:lt1>
      <a:dk2>
        <a:srgbClr val="231F20"/>
      </a:dk2>
      <a:lt2>
        <a:srgbClr val="FFFFFF"/>
      </a:lt2>
      <a:accent1>
        <a:srgbClr val="005EB8"/>
      </a:accent1>
      <a:accent2>
        <a:srgbClr val="00A9CE"/>
      </a:accent2>
      <a:accent3>
        <a:srgbClr val="768692"/>
      </a:accent3>
      <a:accent4>
        <a:srgbClr val="CCEEF5"/>
      </a:accent4>
      <a:accent5>
        <a:srgbClr val="CCDFF1"/>
      </a:accent5>
      <a:accent6>
        <a:srgbClr val="003087"/>
      </a:accent6>
      <a:hlink>
        <a:srgbClr val="0070C0"/>
      </a:hlink>
      <a:folHlink>
        <a:srgbClr val="7030A0"/>
      </a:folHlink>
    </a:clrScheme>
    <a:fontScheme name="Expert Office Document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365452B2-2E60-4226-91B6-AD2B0F57230E}">
  <ds:schemaRefs>
    <ds:schemaRef ds:uri="http://schemas.openxmlformats.org/officeDocument/2006/bibliography"/>
  </ds:schemaRefs>
</ds:datastoreItem>
</file>

<file path=customXml/itemProps2.xml><?xml version="1.0" encoding="utf-8"?>
<ds:datastoreItem xmlns:ds="http://schemas.openxmlformats.org/officeDocument/2006/customXml" ds:itemID="{63747440-5173-49A7-A9EE-052CFE7494AF}"/>
</file>

<file path=customXml/itemProps3.xml><?xml version="1.0" encoding="utf-8"?>
<ds:datastoreItem xmlns:ds="http://schemas.openxmlformats.org/officeDocument/2006/customXml" ds:itemID="{AA06BD9D-47B1-4ECC-91FA-8FA90661F042}"/>
</file>

<file path=customXml/itemProps4.xml><?xml version="1.0" encoding="utf-8"?>
<ds:datastoreItem xmlns:ds="http://schemas.openxmlformats.org/officeDocument/2006/customXml" ds:itemID="{15678E7F-A8B2-48BD-A6B4-CE3637D7C0C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NHS Improvement Report Template</ap:Template>
  <ap:Application>Microsoft Word for the web</ap:Application>
  <ap:DocSecurity>0</ap:DocSecurity>
  <ap:ScaleCrop>false</ap:ScaleCrop>
  <ap:Company>NHS Improvement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Warner</dc:creator>
  <cp:keywords/>
  <dc:description/>
  <cp:lastModifiedBy>MORRIS, Hayley (NHS ENGLAND)</cp:lastModifiedBy>
  <cp:revision>3</cp:revision>
  <cp:lastPrinted>2018-01-09T15:54:00Z</cp:lastPrinted>
  <dcterms:created xsi:type="dcterms:W3CDTF">2025-07-10T08:27:00Z</dcterms:created>
  <dcterms:modified xsi:type="dcterms:W3CDTF">2025-07-10T14:35:36Z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